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BF60A" w14:textId="77777777" w:rsidR="000F2A88" w:rsidRDefault="000F2A88" w:rsidP="000F2A88">
      <w:pPr>
        <w:jc w:val="center"/>
        <w:rPr>
          <w:rFonts w:ascii="Arial" w:hAnsi="Arial" w:cs="Arial"/>
          <w:sz w:val="56"/>
        </w:rPr>
      </w:pPr>
    </w:p>
    <w:p w14:paraId="63CAC448" w14:textId="77777777" w:rsidR="000F2A88" w:rsidRDefault="000F2A88" w:rsidP="000F2A88">
      <w:pPr>
        <w:jc w:val="center"/>
        <w:rPr>
          <w:rFonts w:ascii="Arial" w:hAnsi="Arial" w:cs="Arial"/>
          <w:sz w:val="56"/>
        </w:rPr>
      </w:pPr>
    </w:p>
    <w:p w14:paraId="74D8F883" w14:textId="77777777" w:rsidR="000F2A88" w:rsidRDefault="000F2A88" w:rsidP="000F2A88">
      <w:pPr>
        <w:jc w:val="center"/>
        <w:rPr>
          <w:rFonts w:ascii="Arial" w:hAnsi="Arial" w:cs="Arial"/>
          <w:sz w:val="56"/>
        </w:rPr>
      </w:pPr>
    </w:p>
    <w:p w14:paraId="42C2AB2E" w14:textId="77777777" w:rsidR="000F2A88" w:rsidRDefault="000F2A88" w:rsidP="000F2A88">
      <w:pPr>
        <w:jc w:val="center"/>
        <w:rPr>
          <w:rFonts w:ascii="Arial" w:hAnsi="Arial" w:cs="Arial"/>
          <w:sz w:val="56"/>
        </w:rPr>
      </w:pPr>
    </w:p>
    <w:p w14:paraId="412DEBA3" w14:textId="77777777" w:rsidR="000F2A88" w:rsidRDefault="000F2A88" w:rsidP="000F2A88">
      <w:pPr>
        <w:jc w:val="center"/>
        <w:rPr>
          <w:rFonts w:ascii="Arial" w:hAnsi="Arial" w:cs="Arial"/>
          <w:sz w:val="56"/>
        </w:rPr>
      </w:pPr>
    </w:p>
    <w:p w14:paraId="19B5A395" w14:textId="77777777" w:rsidR="000F2A88" w:rsidRPr="000F2A88" w:rsidRDefault="000F2A88" w:rsidP="000F2A88">
      <w:pPr>
        <w:jc w:val="center"/>
        <w:rPr>
          <w:rFonts w:ascii="Arial" w:hAnsi="Arial" w:cs="Arial"/>
          <w:sz w:val="56"/>
        </w:rPr>
      </w:pPr>
      <w:r w:rsidRPr="000F2A88">
        <w:rPr>
          <w:rFonts w:ascii="Arial" w:hAnsi="Arial" w:cs="Arial"/>
          <w:sz w:val="56"/>
        </w:rPr>
        <w:t>Studiehandledning</w:t>
      </w:r>
    </w:p>
    <w:p w14:paraId="68515D06" w14:textId="77777777" w:rsidR="000F2A88" w:rsidRDefault="000F2A88" w:rsidP="000F2A88">
      <w:pPr>
        <w:jc w:val="center"/>
        <w:rPr>
          <w:rFonts w:ascii="Arial" w:hAnsi="Arial" w:cs="Arial"/>
          <w:sz w:val="56"/>
        </w:rPr>
      </w:pPr>
    </w:p>
    <w:p w14:paraId="146A9D7A" w14:textId="77777777" w:rsidR="000F2A88" w:rsidRDefault="000F2A88" w:rsidP="000F2A88">
      <w:pPr>
        <w:jc w:val="center"/>
        <w:rPr>
          <w:rFonts w:ascii="Arial" w:hAnsi="Arial" w:cs="Arial"/>
          <w:sz w:val="56"/>
        </w:rPr>
      </w:pPr>
      <w:r>
        <w:rPr>
          <w:rFonts w:ascii="Arial" w:hAnsi="Arial" w:cs="Arial"/>
          <w:sz w:val="56"/>
        </w:rPr>
        <w:t>Kognition och funktionshinder</w:t>
      </w:r>
    </w:p>
    <w:p w14:paraId="5928132E" w14:textId="77777777" w:rsidR="000F2A88" w:rsidRPr="000F2A88" w:rsidRDefault="000F2A88" w:rsidP="000F2A88">
      <w:pPr>
        <w:jc w:val="center"/>
        <w:rPr>
          <w:rFonts w:ascii="Arial" w:hAnsi="Arial" w:cs="Arial"/>
          <w:sz w:val="56"/>
        </w:rPr>
      </w:pPr>
      <w:r w:rsidRPr="000F2A88">
        <w:rPr>
          <w:rFonts w:ascii="Arial" w:hAnsi="Arial" w:cs="Arial"/>
          <w:sz w:val="56"/>
        </w:rPr>
        <w:t>729G23</w:t>
      </w:r>
    </w:p>
    <w:p w14:paraId="7174BEF3" w14:textId="77777777" w:rsidR="000F2A88" w:rsidRDefault="000F2A88" w:rsidP="000F2A88">
      <w:pPr>
        <w:jc w:val="center"/>
        <w:rPr>
          <w:rFonts w:ascii="Arial" w:hAnsi="Arial" w:cs="Arial"/>
          <w:sz w:val="56"/>
        </w:rPr>
      </w:pPr>
    </w:p>
    <w:p w14:paraId="26CE580E" w14:textId="77777777" w:rsidR="000F2A88" w:rsidRDefault="005B4164" w:rsidP="000F2A88">
      <w:pPr>
        <w:jc w:val="center"/>
        <w:rPr>
          <w:rFonts w:asciiTheme="majorHAnsi" w:eastAsiaTheme="majorEastAsia" w:hAnsiTheme="majorHAnsi" w:cstheme="majorBidi"/>
          <w:color w:val="2E74B5" w:themeColor="accent1" w:themeShade="BF"/>
          <w:sz w:val="32"/>
          <w:szCs w:val="32"/>
        </w:rPr>
      </w:pPr>
      <w:r>
        <w:rPr>
          <w:rFonts w:ascii="Arial" w:hAnsi="Arial" w:cs="Arial"/>
          <w:sz w:val="56"/>
        </w:rPr>
        <w:t>Hösten 2019</w:t>
      </w:r>
      <w:r w:rsidR="000F2A88">
        <w:br w:type="page"/>
      </w:r>
    </w:p>
    <w:sdt>
      <w:sdtPr>
        <w:rPr>
          <w:rFonts w:asciiTheme="minorHAnsi" w:eastAsiaTheme="minorHAnsi" w:hAnsiTheme="minorHAnsi" w:cstheme="minorBidi"/>
          <w:color w:val="auto"/>
          <w:sz w:val="22"/>
          <w:szCs w:val="22"/>
          <w:lang w:eastAsia="en-US"/>
        </w:rPr>
        <w:id w:val="-67806314"/>
        <w:docPartObj>
          <w:docPartGallery w:val="Table of Contents"/>
          <w:docPartUnique/>
        </w:docPartObj>
      </w:sdtPr>
      <w:sdtEndPr>
        <w:rPr>
          <w:b/>
          <w:bCs/>
        </w:rPr>
      </w:sdtEndPr>
      <w:sdtContent>
        <w:p w14:paraId="5514DA97" w14:textId="77777777" w:rsidR="005D6569" w:rsidRDefault="005D6569">
          <w:pPr>
            <w:pStyle w:val="Innehllsfrteckningsrubrik"/>
          </w:pPr>
          <w:r>
            <w:t>Innehåll</w:t>
          </w:r>
        </w:p>
        <w:p w14:paraId="154DA3C4" w14:textId="6067BAA7" w:rsidR="00A15370" w:rsidRDefault="005D6569">
          <w:pPr>
            <w:pStyle w:val="Innehll1"/>
            <w:tabs>
              <w:tab w:val="right" w:leader="dot" w:pos="9016"/>
            </w:tabs>
            <w:rPr>
              <w:rFonts w:eastAsiaTheme="minorEastAsia"/>
              <w:noProof/>
              <w:lang w:eastAsia="sv-SE"/>
            </w:rPr>
          </w:pPr>
          <w:r>
            <w:rPr>
              <w:b/>
              <w:bCs/>
            </w:rPr>
            <w:fldChar w:fldCharType="begin"/>
          </w:r>
          <w:r>
            <w:rPr>
              <w:b/>
              <w:bCs/>
            </w:rPr>
            <w:instrText xml:space="preserve"> TOC \o "1-3" \h \z \u </w:instrText>
          </w:r>
          <w:r>
            <w:rPr>
              <w:b/>
              <w:bCs/>
            </w:rPr>
            <w:fldChar w:fldCharType="separate"/>
          </w:r>
          <w:hyperlink w:anchor="_Toc17099227" w:history="1">
            <w:r w:rsidR="00A15370" w:rsidRPr="00044133">
              <w:rPr>
                <w:rStyle w:val="Hyperlnk"/>
                <w:noProof/>
              </w:rPr>
              <w:t>Introduktion</w:t>
            </w:r>
            <w:r w:rsidR="00A15370">
              <w:rPr>
                <w:noProof/>
                <w:webHidden/>
              </w:rPr>
              <w:tab/>
            </w:r>
            <w:r w:rsidR="00A15370">
              <w:rPr>
                <w:noProof/>
                <w:webHidden/>
              </w:rPr>
              <w:fldChar w:fldCharType="begin"/>
            </w:r>
            <w:r w:rsidR="00A15370">
              <w:rPr>
                <w:noProof/>
                <w:webHidden/>
              </w:rPr>
              <w:instrText xml:space="preserve"> PAGEREF _Toc17099227 \h </w:instrText>
            </w:r>
            <w:r w:rsidR="00A15370">
              <w:rPr>
                <w:noProof/>
                <w:webHidden/>
              </w:rPr>
            </w:r>
            <w:r w:rsidR="00A15370">
              <w:rPr>
                <w:noProof/>
                <w:webHidden/>
              </w:rPr>
              <w:fldChar w:fldCharType="separate"/>
            </w:r>
            <w:r w:rsidR="00A15370">
              <w:rPr>
                <w:noProof/>
                <w:webHidden/>
              </w:rPr>
              <w:t>3</w:t>
            </w:r>
            <w:r w:rsidR="00A15370">
              <w:rPr>
                <w:noProof/>
                <w:webHidden/>
              </w:rPr>
              <w:fldChar w:fldCharType="end"/>
            </w:r>
          </w:hyperlink>
        </w:p>
        <w:p w14:paraId="5E905B5C" w14:textId="196C6E94" w:rsidR="00A15370" w:rsidRDefault="00A15370">
          <w:pPr>
            <w:pStyle w:val="Innehll1"/>
            <w:tabs>
              <w:tab w:val="right" w:leader="dot" w:pos="9016"/>
            </w:tabs>
            <w:rPr>
              <w:rFonts w:eastAsiaTheme="minorEastAsia"/>
              <w:noProof/>
              <w:lang w:eastAsia="sv-SE"/>
            </w:rPr>
          </w:pPr>
          <w:hyperlink w:anchor="_Toc17099228" w:history="1">
            <w:r w:rsidRPr="00044133">
              <w:rPr>
                <w:rStyle w:val="Hyperlnk"/>
                <w:noProof/>
              </w:rPr>
              <w:t>Personal</w:t>
            </w:r>
            <w:r>
              <w:rPr>
                <w:noProof/>
                <w:webHidden/>
              </w:rPr>
              <w:tab/>
            </w:r>
            <w:r>
              <w:rPr>
                <w:noProof/>
                <w:webHidden/>
              </w:rPr>
              <w:fldChar w:fldCharType="begin"/>
            </w:r>
            <w:r>
              <w:rPr>
                <w:noProof/>
                <w:webHidden/>
              </w:rPr>
              <w:instrText xml:space="preserve"> PAGEREF _Toc17099228 \h </w:instrText>
            </w:r>
            <w:r>
              <w:rPr>
                <w:noProof/>
                <w:webHidden/>
              </w:rPr>
            </w:r>
            <w:r>
              <w:rPr>
                <w:noProof/>
                <w:webHidden/>
              </w:rPr>
              <w:fldChar w:fldCharType="separate"/>
            </w:r>
            <w:r>
              <w:rPr>
                <w:noProof/>
                <w:webHidden/>
              </w:rPr>
              <w:t>3</w:t>
            </w:r>
            <w:r>
              <w:rPr>
                <w:noProof/>
                <w:webHidden/>
              </w:rPr>
              <w:fldChar w:fldCharType="end"/>
            </w:r>
          </w:hyperlink>
        </w:p>
        <w:p w14:paraId="630DCB5C" w14:textId="67CD2000" w:rsidR="00A15370" w:rsidRDefault="00A15370">
          <w:pPr>
            <w:pStyle w:val="Innehll1"/>
            <w:tabs>
              <w:tab w:val="right" w:leader="dot" w:pos="9016"/>
            </w:tabs>
            <w:rPr>
              <w:rFonts w:eastAsiaTheme="minorEastAsia"/>
              <w:noProof/>
              <w:lang w:eastAsia="sv-SE"/>
            </w:rPr>
          </w:pPr>
          <w:hyperlink w:anchor="_Toc17099229" w:history="1">
            <w:r w:rsidRPr="00044133">
              <w:rPr>
                <w:rStyle w:val="Hyperlnk"/>
                <w:noProof/>
              </w:rPr>
              <w:t>Instruktioner uppgifter till den 16e september</w:t>
            </w:r>
            <w:r>
              <w:rPr>
                <w:noProof/>
                <w:webHidden/>
              </w:rPr>
              <w:tab/>
            </w:r>
            <w:r>
              <w:rPr>
                <w:noProof/>
                <w:webHidden/>
              </w:rPr>
              <w:fldChar w:fldCharType="begin"/>
            </w:r>
            <w:r>
              <w:rPr>
                <w:noProof/>
                <w:webHidden/>
              </w:rPr>
              <w:instrText xml:space="preserve"> PAGEREF _Toc17099229 \h </w:instrText>
            </w:r>
            <w:r>
              <w:rPr>
                <w:noProof/>
                <w:webHidden/>
              </w:rPr>
            </w:r>
            <w:r>
              <w:rPr>
                <w:noProof/>
                <w:webHidden/>
              </w:rPr>
              <w:fldChar w:fldCharType="separate"/>
            </w:r>
            <w:r>
              <w:rPr>
                <w:noProof/>
                <w:webHidden/>
              </w:rPr>
              <w:t>3</w:t>
            </w:r>
            <w:r>
              <w:rPr>
                <w:noProof/>
                <w:webHidden/>
              </w:rPr>
              <w:fldChar w:fldCharType="end"/>
            </w:r>
          </w:hyperlink>
        </w:p>
        <w:p w14:paraId="233F7AB1" w14:textId="3D53288F" w:rsidR="00A15370" w:rsidRDefault="00A15370">
          <w:pPr>
            <w:pStyle w:val="Innehll2"/>
            <w:tabs>
              <w:tab w:val="right" w:leader="dot" w:pos="9016"/>
            </w:tabs>
            <w:rPr>
              <w:rFonts w:eastAsiaTheme="minorEastAsia"/>
              <w:noProof/>
              <w:lang w:eastAsia="sv-SE"/>
            </w:rPr>
          </w:pPr>
          <w:hyperlink w:anchor="_Toc17099230" w:history="1">
            <w:r w:rsidRPr="00044133">
              <w:rPr>
                <w:rStyle w:val="Hyperlnk"/>
                <w:noProof/>
              </w:rPr>
              <w:t>Uppgift 1</w:t>
            </w:r>
            <w:r>
              <w:rPr>
                <w:noProof/>
                <w:webHidden/>
              </w:rPr>
              <w:tab/>
            </w:r>
            <w:r>
              <w:rPr>
                <w:noProof/>
                <w:webHidden/>
              </w:rPr>
              <w:fldChar w:fldCharType="begin"/>
            </w:r>
            <w:r>
              <w:rPr>
                <w:noProof/>
                <w:webHidden/>
              </w:rPr>
              <w:instrText xml:space="preserve"> PAGEREF _Toc17099230 \h </w:instrText>
            </w:r>
            <w:r>
              <w:rPr>
                <w:noProof/>
                <w:webHidden/>
              </w:rPr>
            </w:r>
            <w:r>
              <w:rPr>
                <w:noProof/>
                <w:webHidden/>
              </w:rPr>
              <w:fldChar w:fldCharType="separate"/>
            </w:r>
            <w:r>
              <w:rPr>
                <w:noProof/>
                <w:webHidden/>
              </w:rPr>
              <w:t>3</w:t>
            </w:r>
            <w:r>
              <w:rPr>
                <w:noProof/>
                <w:webHidden/>
              </w:rPr>
              <w:fldChar w:fldCharType="end"/>
            </w:r>
          </w:hyperlink>
        </w:p>
        <w:p w14:paraId="55528BDA" w14:textId="075714BE" w:rsidR="00A15370" w:rsidRDefault="00A15370">
          <w:pPr>
            <w:pStyle w:val="Innehll2"/>
            <w:tabs>
              <w:tab w:val="right" w:leader="dot" w:pos="9016"/>
            </w:tabs>
            <w:rPr>
              <w:rFonts w:eastAsiaTheme="minorEastAsia"/>
              <w:noProof/>
              <w:lang w:eastAsia="sv-SE"/>
            </w:rPr>
          </w:pPr>
          <w:hyperlink w:anchor="_Toc17099231" w:history="1">
            <w:r w:rsidRPr="00044133">
              <w:rPr>
                <w:rStyle w:val="Hyperlnk"/>
                <w:noProof/>
              </w:rPr>
              <w:t>Uppgift 2</w:t>
            </w:r>
            <w:r>
              <w:rPr>
                <w:noProof/>
                <w:webHidden/>
              </w:rPr>
              <w:tab/>
            </w:r>
            <w:r>
              <w:rPr>
                <w:noProof/>
                <w:webHidden/>
              </w:rPr>
              <w:fldChar w:fldCharType="begin"/>
            </w:r>
            <w:r>
              <w:rPr>
                <w:noProof/>
                <w:webHidden/>
              </w:rPr>
              <w:instrText xml:space="preserve"> PAGEREF _Toc17099231 \h </w:instrText>
            </w:r>
            <w:r>
              <w:rPr>
                <w:noProof/>
                <w:webHidden/>
              </w:rPr>
            </w:r>
            <w:r>
              <w:rPr>
                <w:noProof/>
                <w:webHidden/>
              </w:rPr>
              <w:fldChar w:fldCharType="separate"/>
            </w:r>
            <w:r>
              <w:rPr>
                <w:noProof/>
                <w:webHidden/>
              </w:rPr>
              <w:t>4</w:t>
            </w:r>
            <w:r>
              <w:rPr>
                <w:noProof/>
                <w:webHidden/>
              </w:rPr>
              <w:fldChar w:fldCharType="end"/>
            </w:r>
          </w:hyperlink>
        </w:p>
        <w:p w14:paraId="5ACC02D6" w14:textId="7D38F971" w:rsidR="00A15370" w:rsidRDefault="00A15370">
          <w:pPr>
            <w:pStyle w:val="Innehll1"/>
            <w:tabs>
              <w:tab w:val="right" w:leader="dot" w:pos="9016"/>
            </w:tabs>
            <w:rPr>
              <w:rFonts w:eastAsiaTheme="minorEastAsia"/>
              <w:noProof/>
              <w:lang w:eastAsia="sv-SE"/>
            </w:rPr>
          </w:pPr>
          <w:hyperlink w:anchor="_Toc17099232" w:history="1">
            <w:r w:rsidRPr="00044133">
              <w:rPr>
                <w:rStyle w:val="Hyperlnk"/>
                <w:noProof/>
              </w:rPr>
              <w:t>Examinationsuppgift</w:t>
            </w:r>
            <w:r>
              <w:rPr>
                <w:noProof/>
                <w:webHidden/>
              </w:rPr>
              <w:tab/>
            </w:r>
            <w:r>
              <w:rPr>
                <w:noProof/>
                <w:webHidden/>
              </w:rPr>
              <w:fldChar w:fldCharType="begin"/>
            </w:r>
            <w:r>
              <w:rPr>
                <w:noProof/>
                <w:webHidden/>
              </w:rPr>
              <w:instrText xml:space="preserve"> PAGEREF _Toc17099232 \h </w:instrText>
            </w:r>
            <w:r>
              <w:rPr>
                <w:noProof/>
                <w:webHidden/>
              </w:rPr>
            </w:r>
            <w:r>
              <w:rPr>
                <w:noProof/>
                <w:webHidden/>
              </w:rPr>
              <w:fldChar w:fldCharType="separate"/>
            </w:r>
            <w:r>
              <w:rPr>
                <w:noProof/>
                <w:webHidden/>
              </w:rPr>
              <w:t>6</w:t>
            </w:r>
            <w:r>
              <w:rPr>
                <w:noProof/>
                <w:webHidden/>
              </w:rPr>
              <w:fldChar w:fldCharType="end"/>
            </w:r>
          </w:hyperlink>
        </w:p>
        <w:p w14:paraId="5F95A102" w14:textId="466B199A" w:rsidR="00A15370" w:rsidRDefault="00A15370">
          <w:pPr>
            <w:pStyle w:val="Innehll1"/>
            <w:tabs>
              <w:tab w:val="right" w:leader="dot" w:pos="9016"/>
            </w:tabs>
            <w:rPr>
              <w:rFonts w:eastAsiaTheme="minorEastAsia"/>
              <w:noProof/>
              <w:lang w:eastAsia="sv-SE"/>
            </w:rPr>
          </w:pPr>
          <w:hyperlink w:anchor="_Toc17099233" w:history="1">
            <w:r w:rsidRPr="00044133">
              <w:rPr>
                <w:rStyle w:val="Hyperlnk"/>
                <w:noProof/>
              </w:rPr>
              <w:t>Opponeringsinstruktioner</w:t>
            </w:r>
            <w:r>
              <w:rPr>
                <w:noProof/>
                <w:webHidden/>
              </w:rPr>
              <w:tab/>
            </w:r>
            <w:r>
              <w:rPr>
                <w:noProof/>
                <w:webHidden/>
              </w:rPr>
              <w:fldChar w:fldCharType="begin"/>
            </w:r>
            <w:r>
              <w:rPr>
                <w:noProof/>
                <w:webHidden/>
              </w:rPr>
              <w:instrText xml:space="preserve"> PAGEREF _Toc17099233 \h </w:instrText>
            </w:r>
            <w:r>
              <w:rPr>
                <w:noProof/>
                <w:webHidden/>
              </w:rPr>
            </w:r>
            <w:r>
              <w:rPr>
                <w:noProof/>
                <w:webHidden/>
              </w:rPr>
              <w:fldChar w:fldCharType="separate"/>
            </w:r>
            <w:r>
              <w:rPr>
                <w:noProof/>
                <w:webHidden/>
              </w:rPr>
              <w:t>7</w:t>
            </w:r>
            <w:r>
              <w:rPr>
                <w:noProof/>
                <w:webHidden/>
              </w:rPr>
              <w:fldChar w:fldCharType="end"/>
            </w:r>
          </w:hyperlink>
        </w:p>
        <w:p w14:paraId="36B3CB8D" w14:textId="4E43ACEB" w:rsidR="005D6569" w:rsidRDefault="005D6569">
          <w:r>
            <w:rPr>
              <w:b/>
              <w:bCs/>
            </w:rPr>
            <w:fldChar w:fldCharType="end"/>
          </w:r>
        </w:p>
      </w:sdtContent>
    </w:sdt>
    <w:p w14:paraId="2A94A2C3" w14:textId="77777777" w:rsidR="005D6569" w:rsidRDefault="005D6569">
      <w:pPr>
        <w:rPr>
          <w:rFonts w:asciiTheme="majorHAnsi" w:eastAsiaTheme="majorEastAsia" w:hAnsiTheme="majorHAnsi" w:cstheme="majorBidi"/>
          <w:color w:val="2E74B5" w:themeColor="accent1" w:themeShade="BF"/>
          <w:sz w:val="32"/>
          <w:szCs w:val="32"/>
        </w:rPr>
      </w:pPr>
      <w:r>
        <w:br w:type="page"/>
      </w:r>
    </w:p>
    <w:p w14:paraId="2334D1B5" w14:textId="77777777" w:rsidR="000F2A88" w:rsidRDefault="005D6569" w:rsidP="00066041">
      <w:pPr>
        <w:pStyle w:val="Rubrik1"/>
      </w:pPr>
      <w:bookmarkStart w:id="0" w:name="_Toc17099227"/>
      <w:r>
        <w:lastRenderedPageBreak/>
        <w:t>Introduktion</w:t>
      </w:r>
      <w:bookmarkEnd w:id="0"/>
    </w:p>
    <w:p w14:paraId="3C5DCF71" w14:textId="77777777" w:rsidR="005D6569" w:rsidRDefault="005D6569" w:rsidP="005D6569">
      <w:r>
        <w:t>Detta är en studiehandledning för kursen kognition och funktionshinder på kognitionsvetenskapliga kandidatprogrammet. Kursplan och schema kan hittas via LISAM.</w:t>
      </w:r>
    </w:p>
    <w:p w14:paraId="75EBEED9" w14:textId="77777777" w:rsidR="005D6569" w:rsidRDefault="005D6569" w:rsidP="005D6569">
      <w:pPr>
        <w:pStyle w:val="Rubrik1"/>
      </w:pPr>
      <w:bookmarkStart w:id="1" w:name="_Toc17099228"/>
      <w:r>
        <w:t>Personal</w:t>
      </w:r>
      <w:bookmarkEnd w:id="1"/>
    </w:p>
    <w:p w14:paraId="77370200" w14:textId="77777777" w:rsidR="005D6569" w:rsidRDefault="005D6569" w:rsidP="005D6569">
      <w:r>
        <w:t xml:space="preserve">Kursansvarig är Henrik Danielsson, </w:t>
      </w:r>
      <w:hyperlink r:id="rId8" w:history="1">
        <w:r w:rsidRPr="00E4065D">
          <w:rPr>
            <w:rStyle w:val="Hyperlnk"/>
          </w:rPr>
          <w:t>henrik.danielsson@liu.se</w:t>
        </w:r>
      </w:hyperlink>
      <w:r>
        <w:t xml:space="preserve"> </w:t>
      </w:r>
    </w:p>
    <w:p w14:paraId="1454ADEB" w14:textId="77777777" w:rsidR="005D6569" w:rsidRDefault="005D6569" w:rsidP="005D6569">
      <w:r>
        <w:t xml:space="preserve">Undervisande lärare på kursen är Karin Nilsson, Pernilla Hallberg och Henrik Danielsson. </w:t>
      </w:r>
    </w:p>
    <w:p w14:paraId="0FA0C3DA" w14:textId="343C04C5" w:rsidR="005D6569" w:rsidRPr="005D6569" w:rsidRDefault="005D6569" w:rsidP="005D6569">
      <w:r>
        <w:t>Kursadministratör för kursen är</w:t>
      </w:r>
      <w:r w:rsidR="005C7ADD">
        <w:t xml:space="preserve"> Carl Löfstrand,</w:t>
      </w:r>
      <w:r>
        <w:t xml:space="preserve"> </w:t>
      </w:r>
      <w:hyperlink r:id="rId9" w:history="1">
        <w:r w:rsidR="005C7ADD" w:rsidRPr="00AF1ADE">
          <w:rPr>
            <w:rStyle w:val="Hyperlnk"/>
          </w:rPr>
          <w:t>carl.lofstrand@liu.se</w:t>
        </w:r>
      </w:hyperlink>
      <w:r w:rsidR="005C7ADD">
        <w:t xml:space="preserve">. </w:t>
      </w:r>
    </w:p>
    <w:p w14:paraId="25862D81" w14:textId="73B1C077" w:rsidR="002B0BB1" w:rsidRDefault="002B0BB1" w:rsidP="00066041">
      <w:pPr>
        <w:pStyle w:val="Rubrik1"/>
      </w:pPr>
      <w:bookmarkStart w:id="2" w:name="_Toc17099229"/>
      <w:r w:rsidRPr="002B0BB1">
        <w:t>Ins</w:t>
      </w:r>
      <w:r w:rsidR="00EE77BA">
        <w:t>truktioner uppgifter till den 1</w:t>
      </w:r>
      <w:r w:rsidR="00BF1871">
        <w:t>6</w:t>
      </w:r>
      <w:r w:rsidRPr="002B0BB1">
        <w:t>e september</w:t>
      </w:r>
      <w:bookmarkEnd w:id="2"/>
    </w:p>
    <w:p w14:paraId="278C8741" w14:textId="77777777" w:rsidR="00394D44" w:rsidRDefault="00066041" w:rsidP="002B0BB1">
      <w:pPr>
        <w:pStyle w:val="Rubrik2"/>
      </w:pPr>
      <w:bookmarkStart w:id="3" w:name="_Toc17099230"/>
      <w:r>
        <w:t>Uppgift 1</w:t>
      </w:r>
      <w:bookmarkEnd w:id="3"/>
    </w:p>
    <w:p w14:paraId="552D96D6" w14:textId="77777777" w:rsidR="00066041" w:rsidRDefault="00066041" w:rsidP="00066041">
      <w:r w:rsidRPr="00093F3F">
        <w:rPr>
          <w:lang w:val="en-US"/>
        </w:rPr>
        <w:t xml:space="preserve">ICF </w:t>
      </w:r>
      <w:proofErr w:type="spellStart"/>
      <w:r w:rsidRPr="00093F3F">
        <w:rPr>
          <w:lang w:val="en-US"/>
        </w:rPr>
        <w:t>står</w:t>
      </w:r>
      <w:proofErr w:type="spellEnd"/>
      <w:r w:rsidRPr="00093F3F">
        <w:rPr>
          <w:lang w:val="en-US"/>
        </w:rPr>
        <w:t xml:space="preserve"> för International Clas</w:t>
      </w:r>
      <w:r w:rsidRPr="00124107">
        <w:rPr>
          <w:lang w:val="en-US"/>
        </w:rPr>
        <w:t xml:space="preserve">sification of Functioning and Health. </w:t>
      </w:r>
      <w:r>
        <w:t xml:space="preserve">Den finns även i en variant för barn, ICF-CY. </w:t>
      </w:r>
      <w:r w:rsidRPr="00066041">
        <w:t>ICF och ICF-CY erbjuder en struktur och ett standardiserat språk för att beskriva funktionstillstånd och funktionshinder i relation till hälsa.</w:t>
      </w:r>
      <w:r>
        <w:t xml:space="preserve"> Ni kan läsa mer om det tex på socialstyrelsens hemsida </w:t>
      </w:r>
      <w:hyperlink r:id="rId10" w:history="1">
        <w:r w:rsidRPr="00AA52B0">
          <w:rPr>
            <w:rStyle w:val="Hyperlnk"/>
          </w:rPr>
          <w:t>http://www.socialstyrelsen.se/klassificeringochkoder/koderfunktionstillstandicf</w:t>
        </w:r>
      </w:hyperlink>
      <w:r>
        <w:t>.</w:t>
      </w:r>
    </w:p>
    <w:p w14:paraId="510081DB" w14:textId="77777777" w:rsidR="00066041" w:rsidRDefault="00066041" w:rsidP="00066041">
      <w:r>
        <w:t>Både ICF och ICF-CY består av två delar med två komponenter per del:</w:t>
      </w:r>
    </w:p>
    <w:p w14:paraId="1B82A0E7" w14:textId="77777777" w:rsidR="00066041" w:rsidRDefault="00066041" w:rsidP="00066041">
      <w:r>
        <w:t>1. funktionstillstånd och funktionshinder som omfattar</w:t>
      </w:r>
    </w:p>
    <w:p w14:paraId="7D63786F" w14:textId="77777777" w:rsidR="00066041" w:rsidRDefault="00066041" w:rsidP="00066041">
      <w:pPr>
        <w:ind w:left="1304"/>
      </w:pPr>
      <w:r>
        <w:t>A. kroppsfunktioner och kroppsstrukturer</w:t>
      </w:r>
    </w:p>
    <w:p w14:paraId="6C103534" w14:textId="77777777" w:rsidR="00066041" w:rsidRDefault="00066041" w:rsidP="00066041">
      <w:pPr>
        <w:ind w:left="1304"/>
      </w:pPr>
      <w:r>
        <w:t>B. aktiviteter och delaktighet</w:t>
      </w:r>
    </w:p>
    <w:p w14:paraId="44D607E6" w14:textId="77777777" w:rsidR="00066041" w:rsidRDefault="00066041" w:rsidP="00066041">
      <w:r>
        <w:t>2. kontextuella faktorer som omfattar</w:t>
      </w:r>
    </w:p>
    <w:p w14:paraId="61F9CDB5" w14:textId="77777777" w:rsidR="00066041" w:rsidRDefault="00066041" w:rsidP="00066041">
      <w:pPr>
        <w:ind w:left="1304"/>
      </w:pPr>
      <w:r>
        <w:t>A. omgivningsfaktorer</w:t>
      </w:r>
    </w:p>
    <w:p w14:paraId="475579B6" w14:textId="77777777" w:rsidR="00066041" w:rsidRDefault="00066041" w:rsidP="00066041">
      <w:pPr>
        <w:ind w:left="1304"/>
      </w:pPr>
      <w:r>
        <w:t>B. personfaktorer (för närvarande inte klassificerade i ICF).</w:t>
      </w:r>
    </w:p>
    <w:p w14:paraId="352B169B" w14:textId="77777777" w:rsidR="00066041" w:rsidRDefault="00066041" w:rsidP="00066041"/>
    <w:p w14:paraId="510F09D4" w14:textId="77777777" w:rsidR="00B2173E" w:rsidRDefault="00066041" w:rsidP="00066041">
      <w:r>
        <w:t>Välj en av de 4 varianterna (tex 1B)</w:t>
      </w:r>
      <w:r w:rsidR="00512081">
        <w:t xml:space="preserve"> för </w:t>
      </w:r>
      <w:r w:rsidR="00DE7078">
        <w:t xml:space="preserve">en </w:t>
      </w:r>
      <w:r w:rsidR="00703789">
        <w:t xml:space="preserve">av följande 5 </w:t>
      </w:r>
      <w:r w:rsidR="00DE7078">
        <w:t>funktionsnedsättning</w:t>
      </w:r>
      <w:r w:rsidR="00703789">
        <w:t xml:space="preserve">ar (Utvecklingsstörning, </w:t>
      </w:r>
      <w:proofErr w:type="spellStart"/>
      <w:r w:rsidR="00703789">
        <w:t>Austismspektrumstörning</w:t>
      </w:r>
      <w:proofErr w:type="spellEnd"/>
      <w:r w:rsidR="00703789">
        <w:t>, ADHD, Demens, MS)</w:t>
      </w:r>
      <w:r>
        <w:t xml:space="preserve">. </w:t>
      </w:r>
      <w:r w:rsidR="00AA6E78">
        <w:t xml:space="preserve">Ni får inte välja samma som någon annan, utan när ni har bestämt er för en så paxar ni den genom att skriva </w:t>
      </w:r>
      <w:r w:rsidR="00703789">
        <w:t>ert namn i motsvarande ruta för det som</w:t>
      </w:r>
      <w:r w:rsidR="00AA6E78">
        <w:t xml:space="preserve"> ni valt på Lisam. </w:t>
      </w:r>
    </w:p>
    <w:p w14:paraId="48F8FBD5" w14:textId="77777777" w:rsidR="00B2173E" w:rsidRDefault="00B2173E" w:rsidP="00066041"/>
    <w:p w14:paraId="2514FB9C" w14:textId="17FBD1DD" w:rsidR="001F692D" w:rsidRDefault="001F692D" w:rsidP="00066041">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För denna variant så ska ni skriva en sammanfattning (</w:t>
      </w:r>
      <w:r>
        <w:rPr>
          <w:rStyle w:val="contextualspellingandgrammarerror"/>
          <w:rFonts w:ascii="Calibri" w:hAnsi="Calibri" w:cs="Calibri"/>
          <w:color w:val="000000"/>
          <w:shd w:val="clear" w:color="auto" w:fill="FFFFFF"/>
        </w:rPr>
        <w:t>1-2</w:t>
      </w:r>
      <w:r>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A4 normal textstorlek) som beskriver varianten samt skapa en</w:t>
      </w:r>
      <w:r>
        <w:rPr>
          <w:rStyle w:val="normaltextrun"/>
          <w:rFonts w:ascii="Calibri" w:hAnsi="Calibri" w:cs="Calibri"/>
          <w:color w:val="000000"/>
          <w:shd w:val="clear" w:color="auto" w:fill="FFFFFF"/>
        </w:rPr>
        <w:t xml:space="preserve"> </w:t>
      </w:r>
      <w:proofErr w:type="spellStart"/>
      <w:r>
        <w:rPr>
          <w:rStyle w:val="spellingerror"/>
          <w:rFonts w:ascii="Calibri" w:hAnsi="Calibri" w:cs="Calibri"/>
          <w:color w:val="000000"/>
          <w:shd w:val="clear" w:color="auto" w:fill="FFFFFF"/>
        </w:rPr>
        <w:t>infographic</w:t>
      </w:r>
      <w:proofErr w:type="spellEnd"/>
      <w:r>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(stående A3 i</w:t>
      </w:r>
      <w:r>
        <w:rPr>
          <w:rStyle w:val="normaltextrun"/>
          <w:rFonts w:ascii="Calibri" w:hAnsi="Calibri" w:cs="Calibri"/>
          <w:color w:val="000000"/>
          <w:shd w:val="clear" w:color="auto" w:fill="FFFFFF"/>
        </w:rPr>
        <w:t xml:space="preserve"> P</w:t>
      </w:r>
      <w:r>
        <w:rPr>
          <w:rStyle w:val="spellingerror"/>
          <w:rFonts w:ascii="Calibri" w:hAnsi="Calibri" w:cs="Calibri"/>
          <w:color w:val="000000"/>
          <w:shd w:val="clear" w:color="auto" w:fill="FFFFFF"/>
        </w:rPr>
        <w:t>owerpoint</w:t>
      </w:r>
      <w:r>
        <w:rPr>
          <w:rStyle w:val="spellingerror"/>
          <w:rFonts w:ascii="Calibri" w:hAnsi="Calibri" w:cs="Calibri"/>
          <w:color w:val="000000"/>
          <w:shd w:val="clear" w:color="auto" w:fill="FFFFFF"/>
        </w:rPr>
        <w:t xml:space="preserve"> </w:t>
      </w:r>
      <w:bookmarkStart w:id="4" w:name="_GoBack"/>
      <w:bookmarkEnd w:id="4"/>
      <w:r>
        <w:rPr>
          <w:rStyle w:val="normaltextrun"/>
          <w:rFonts w:ascii="Calibri" w:hAnsi="Calibri" w:cs="Calibri"/>
          <w:color w:val="000000"/>
          <w:shd w:val="clear" w:color="auto" w:fill="FFFFFF"/>
        </w:rPr>
        <w:t>eller liknande). Här är några sidor som kan ge er tips på hur man gör:</w:t>
      </w:r>
    </w:p>
    <w:p w14:paraId="00E17FD7" w14:textId="04F0CDD4" w:rsidR="00703789" w:rsidRDefault="001F692D" w:rsidP="00066041">
      <w:hyperlink r:id="rId11" w:history="1">
        <w:r w:rsidR="00703789" w:rsidRPr="000930FF">
          <w:rPr>
            <w:rStyle w:val="Hyperlnk"/>
          </w:rPr>
          <w:t>https://venngage.com/blog/how-to-make-an-infographic-in-5-steps/</w:t>
        </w:r>
      </w:hyperlink>
    </w:p>
    <w:p w14:paraId="65F207C3" w14:textId="77777777" w:rsidR="00703789" w:rsidRDefault="001F692D" w:rsidP="00066041">
      <w:hyperlink r:id="rId12" w:history="1">
        <w:r w:rsidR="00703789" w:rsidRPr="000930FF">
          <w:rPr>
            <w:rStyle w:val="Hyperlnk"/>
          </w:rPr>
          <w:t>https://blog.hubspot.com/marketing/create-infographics-with-free-powerpoint-templates</w:t>
        </w:r>
      </w:hyperlink>
    </w:p>
    <w:p w14:paraId="1120A793" w14:textId="77777777" w:rsidR="00703789" w:rsidRDefault="001F692D" w:rsidP="00066041">
      <w:hyperlink r:id="rId13" w:history="1">
        <w:r w:rsidR="00703789" w:rsidRPr="000930FF">
          <w:rPr>
            <w:rStyle w:val="Hyperlnk"/>
          </w:rPr>
          <w:t>https://coschedule.com/blog/how-to-make-an-infographic/</w:t>
        </w:r>
      </w:hyperlink>
      <w:r w:rsidR="00703789">
        <w:t xml:space="preserve"> </w:t>
      </w:r>
    </w:p>
    <w:p w14:paraId="2CC96847" w14:textId="77777777" w:rsidR="00703789" w:rsidRDefault="00703789" w:rsidP="00066041">
      <w:r>
        <w:t>Här är videor för er som föredrar det mediet:</w:t>
      </w:r>
    </w:p>
    <w:p w14:paraId="45B23646" w14:textId="77777777" w:rsidR="00703789" w:rsidRDefault="001F692D" w:rsidP="00066041">
      <w:hyperlink r:id="rId14" w:history="1">
        <w:r w:rsidR="00703789" w:rsidRPr="000930FF">
          <w:rPr>
            <w:rStyle w:val="Hyperlnk"/>
          </w:rPr>
          <w:t>https://www.youtube.com/watch?v=nLxQAa5Sras</w:t>
        </w:r>
      </w:hyperlink>
      <w:r w:rsidR="00703789">
        <w:t xml:space="preserve"> </w:t>
      </w:r>
    </w:p>
    <w:p w14:paraId="60D8E409" w14:textId="77777777" w:rsidR="00703789" w:rsidRDefault="001F692D" w:rsidP="00066041">
      <w:hyperlink r:id="rId15" w:history="1">
        <w:r w:rsidR="00703789" w:rsidRPr="000930FF">
          <w:rPr>
            <w:rStyle w:val="Hyperlnk"/>
          </w:rPr>
          <w:t>https://www.youtube.com/watch?v=j_O5FxO_DRk</w:t>
        </w:r>
      </w:hyperlink>
    </w:p>
    <w:p w14:paraId="7BB1077B" w14:textId="77777777" w:rsidR="00703789" w:rsidRDefault="001F692D" w:rsidP="00066041">
      <w:hyperlink r:id="rId16" w:history="1">
        <w:r w:rsidR="00703789" w:rsidRPr="000930FF">
          <w:rPr>
            <w:rStyle w:val="Hyperlnk"/>
          </w:rPr>
          <w:t>https://www.youtube.com/watch?v=IpLXzOfBNJ0</w:t>
        </w:r>
      </w:hyperlink>
    </w:p>
    <w:p w14:paraId="5178EE32" w14:textId="77777777" w:rsidR="00703789" w:rsidRDefault="001F692D" w:rsidP="00066041">
      <w:hyperlink r:id="rId17" w:history="1">
        <w:r w:rsidR="00703789" w:rsidRPr="000930FF">
          <w:rPr>
            <w:rStyle w:val="Hyperlnk"/>
          </w:rPr>
          <w:t>https://www.youtube.com/watch?v=4EwDNokZvCE</w:t>
        </w:r>
      </w:hyperlink>
    </w:p>
    <w:p w14:paraId="2756DF63" w14:textId="77777777" w:rsidR="00703789" w:rsidRDefault="00703789" w:rsidP="00066041"/>
    <w:p w14:paraId="4AC4B008" w14:textId="77777777" w:rsidR="00066041" w:rsidRDefault="00066041" w:rsidP="002B0BB1">
      <w:pPr>
        <w:pStyle w:val="Rubrik2"/>
      </w:pPr>
      <w:bookmarkStart w:id="5" w:name="_Toc17099231"/>
      <w:r>
        <w:t>Uppgift 2</w:t>
      </w:r>
      <w:bookmarkEnd w:id="5"/>
    </w:p>
    <w:p w14:paraId="76A1FF4A" w14:textId="77777777" w:rsidR="00E02C94" w:rsidRDefault="00DE7078" w:rsidP="00066041">
      <w:r>
        <w:t>Skriv en sammanfattning (1-2 A4 normal textstorlek) och s</w:t>
      </w:r>
      <w:r w:rsidR="00380C39">
        <w:t xml:space="preserve">kapa </w:t>
      </w:r>
      <w:r w:rsidR="000C5118">
        <w:t xml:space="preserve">en </w:t>
      </w:r>
      <w:proofErr w:type="spellStart"/>
      <w:r w:rsidR="000C5118">
        <w:t>infographic</w:t>
      </w:r>
      <w:proofErr w:type="spellEnd"/>
      <w:r w:rsidR="000C5118">
        <w:t xml:space="preserve"> för ett av följande områden:</w:t>
      </w:r>
    </w:p>
    <w:p w14:paraId="3FCBB8A9" w14:textId="77777777" w:rsidR="00E02C94" w:rsidRPr="00E02C94" w:rsidRDefault="00E02C94" w:rsidP="00E02C94">
      <w:pPr>
        <w:pStyle w:val="Liststycke"/>
        <w:numPr>
          <w:ilvl w:val="0"/>
          <w:numId w:val="1"/>
        </w:numPr>
      </w:pPr>
      <w:r w:rsidRPr="00E02C94">
        <w:t>Läs om ”</w:t>
      </w:r>
      <w:proofErr w:type="spellStart"/>
      <w:r w:rsidRPr="00E02C94">
        <w:t>Six</w:t>
      </w:r>
      <w:proofErr w:type="spellEnd"/>
      <w:r w:rsidRPr="00E02C94">
        <w:t xml:space="preserve"> </w:t>
      </w:r>
      <w:proofErr w:type="spellStart"/>
      <w:r w:rsidRPr="00E02C94">
        <w:t>strategies</w:t>
      </w:r>
      <w:proofErr w:type="spellEnd"/>
      <w:r w:rsidRPr="00E02C94">
        <w:t xml:space="preserve"> for </w:t>
      </w:r>
      <w:proofErr w:type="spellStart"/>
      <w:r w:rsidRPr="00E02C94">
        <w:t>effective</w:t>
      </w:r>
      <w:proofErr w:type="spellEnd"/>
      <w:r w:rsidRPr="00E02C94">
        <w:t xml:space="preserve"> </w:t>
      </w:r>
      <w:proofErr w:type="spellStart"/>
      <w:r w:rsidRPr="00E02C94">
        <w:t>learning</w:t>
      </w:r>
      <w:proofErr w:type="spellEnd"/>
      <w:r w:rsidRPr="00E02C94">
        <w:t xml:space="preserve">” </w:t>
      </w:r>
      <w:hyperlink r:id="rId18" w:history="1">
        <w:r w:rsidRPr="00E02C94">
          <w:rPr>
            <w:rStyle w:val="Hyperlnk"/>
          </w:rPr>
          <w:t>http://www.learningscientists.org/downloadable-materials</w:t>
        </w:r>
      </w:hyperlink>
      <w:r w:rsidRPr="00E02C94">
        <w:t xml:space="preserve"> och gör en anpassning av det konceptet så att det passar barn med ADHD</w:t>
      </w:r>
    </w:p>
    <w:p w14:paraId="05781220" w14:textId="77777777" w:rsidR="00E02C94" w:rsidRDefault="00E02C94" w:rsidP="00E02C94">
      <w:pPr>
        <w:pStyle w:val="Liststycke"/>
        <w:numPr>
          <w:ilvl w:val="0"/>
          <w:numId w:val="1"/>
        </w:numPr>
      </w:pPr>
      <w:r>
        <w:t>Läs om ”</w:t>
      </w:r>
      <w:r w:rsidRPr="00E02C94">
        <w:t xml:space="preserve"> 10 märkliga saker </w:t>
      </w:r>
      <w:proofErr w:type="spellStart"/>
      <w:r w:rsidRPr="00E02C94">
        <w:t>neurotypiker</w:t>
      </w:r>
      <w:proofErr w:type="spellEnd"/>
      <w:r w:rsidRPr="00E02C94">
        <w:t xml:space="preserve"> gör</w:t>
      </w:r>
      <w:r>
        <w:t xml:space="preserve">” </w:t>
      </w:r>
      <w:hyperlink r:id="rId19" w:history="1">
        <w:r w:rsidRPr="00AA52B0">
          <w:rPr>
            <w:rStyle w:val="Hyperlnk"/>
          </w:rPr>
          <w:t>http://www.specialnest.se/liv-hem/10-markliga-saker-neurotypiker-gor</w:t>
        </w:r>
      </w:hyperlink>
      <w:r>
        <w:t>. Där har de vänt på perspektivet. Gör samma sak fast utifrån en annan funktionsnedsättning.</w:t>
      </w:r>
    </w:p>
    <w:p w14:paraId="6A5C0A39" w14:textId="77777777" w:rsidR="000C5118" w:rsidRDefault="00E02C94" w:rsidP="00E02C94">
      <w:pPr>
        <w:pStyle w:val="Liststycke"/>
        <w:numPr>
          <w:ilvl w:val="0"/>
          <w:numId w:val="1"/>
        </w:numPr>
      </w:pPr>
      <w:r>
        <w:t xml:space="preserve"> Tack vare lagen om särskilt stöd (LSS) så har många personer fått ökad delaktighet genom att de har personlig assistans. På sistone har det varit mycket neddragningar och åtstramningar för LSS. Läs Bengt Westerbergs rapport </w:t>
      </w:r>
      <w:hyperlink r:id="rId20" w:history="1">
        <w:r w:rsidRPr="00AA52B0">
          <w:rPr>
            <w:rStyle w:val="Hyperlnk"/>
          </w:rPr>
          <w:t>http://funktionsratt.se/wp-content/uploads/2017/06/Personlig-assistans-rapport-2017.pdf</w:t>
        </w:r>
      </w:hyperlink>
      <w:r>
        <w:t xml:space="preserve"> eller se seminariet från när rapporten släpptes </w:t>
      </w:r>
      <w:hyperlink r:id="rId21" w:history="1">
        <w:r w:rsidRPr="00AA52B0">
          <w:rPr>
            <w:rStyle w:val="Hyperlnk"/>
          </w:rPr>
          <w:t>https://youtu.be/MeBStUb54Jg</w:t>
        </w:r>
      </w:hyperlink>
      <w:r>
        <w:t>.</w:t>
      </w:r>
    </w:p>
    <w:p w14:paraId="68011A2D" w14:textId="77777777" w:rsidR="00380C39" w:rsidRDefault="000C5118" w:rsidP="00380C39">
      <w:pPr>
        <w:pStyle w:val="Liststycke"/>
        <w:numPr>
          <w:ilvl w:val="0"/>
          <w:numId w:val="1"/>
        </w:numPr>
      </w:pPr>
      <w:r>
        <w:t>Välj ett eget område, tex teknikanvändning hos ungdomar med utvecklingsstörning, design av hjälpmedel för personer med synskada, kommunikation hos personer som är dövblinda, sociala effekter av hörselnedsättning.</w:t>
      </w:r>
      <w:r w:rsidR="00E02C94">
        <w:t xml:space="preserve"> </w:t>
      </w:r>
    </w:p>
    <w:p w14:paraId="0D5618A7" w14:textId="77777777" w:rsidR="00380C39" w:rsidRPr="00380C39" w:rsidRDefault="00380C39" w:rsidP="00380C39">
      <w:pPr>
        <w:pStyle w:val="Liststycke"/>
        <w:numPr>
          <w:ilvl w:val="0"/>
          <w:numId w:val="1"/>
        </w:numPr>
      </w:pPr>
      <w:r>
        <w:t>Välj en relevant artikel och utgå från den. Förslag på artiklar:</w:t>
      </w:r>
      <w:r>
        <w:br/>
      </w:r>
    </w:p>
    <w:p w14:paraId="3AFC6C26" w14:textId="77777777" w:rsidR="00380C39" w:rsidRPr="00380C39" w:rsidRDefault="00380C39" w:rsidP="00380C39">
      <w:pPr>
        <w:spacing w:after="120" w:line="328" w:lineRule="atLeast"/>
        <w:ind w:left="567" w:hanging="567"/>
        <w:rPr>
          <w:rFonts w:ascii="Times New Roman" w:hAnsi="Times New Roman" w:cs="Times New Roman"/>
          <w:color w:val="000000"/>
          <w:sz w:val="24"/>
          <w:szCs w:val="24"/>
          <w:lang w:val="en-US"/>
        </w:rPr>
      </w:pPr>
      <w:r w:rsidRPr="00380C39">
        <w:rPr>
          <w:rFonts w:ascii="Times New Roman" w:hAnsi="Times New Roman" w:cs="Times New Roman"/>
          <w:color w:val="000000"/>
          <w:sz w:val="24"/>
          <w:szCs w:val="24"/>
          <w:lang w:val="en-US"/>
        </w:rPr>
        <w:t xml:space="preserve">Daley, D., Jones, K., Hutchings, J., &amp; Thompson, M. (2009). Attention deficit hyperactivity disorder in pre-school children: current findings, recommended interventions and future directions. </w:t>
      </w:r>
      <w:r w:rsidRPr="00380C39">
        <w:rPr>
          <w:rFonts w:ascii="Times New Roman" w:hAnsi="Times New Roman" w:cs="Times New Roman"/>
          <w:i/>
          <w:iCs/>
          <w:color w:val="000000"/>
          <w:sz w:val="24"/>
          <w:szCs w:val="24"/>
          <w:lang w:val="en-US"/>
        </w:rPr>
        <w:t>Child: Care, Health &amp; Development</w:t>
      </w:r>
      <w:r w:rsidRPr="00380C39">
        <w:rPr>
          <w:rFonts w:ascii="Times New Roman" w:hAnsi="Times New Roman" w:cs="Times New Roman"/>
          <w:color w:val="000000"/>
          <w:sz w:val="24"/>
          <w:szCs w:val="24"/>
          <w:lang w:val="en-US"/>
        </w:rPr>
        <w:t xml:space="preserve">, </w:t>
      </w:r>
      <w:r w:rsidRPr="00380C39">
        <w:rPr>
          <w:rFonts w:ascii="Times New Roman" w:hAnsi="Times New Roman" w:cs="Times New Roman"/>
          <w:i/>
          <w:iCs/>
          <w:color w:val="000000"/>
          <w:sz w:val="24"/>
          <w:szCs w:val="24"/>
          <w:lang w:val="en-US"/>
        </w:rPr>
        <w:t>35</w:t>
      </w:r>
      <w:r w:rsidRPr="00380C39">
        <w:rPr>
          <w:rFonts w:ascii="Times New Roman" w:hAnsi="Times New Roman" w:cs="Times New Roman"/>
          <w:color w:val="000000"/>
          <w:sz w:val="24"/>
          <w:szCs w:val="24"/>
          <w:lang w:val="en-US"/>
        </w:rPr>
        <w:t>(6), 754-766. doi:10.1111/j.1365-2214.2009.00938.x</w:t>
      </w:r>
    </w:p>
    <w:p w14:paraId="00CDD177" w14:textId="77777777" w:rsidR="00380C39" w:rsidRPr="00380C39" w:rsidRDefault="00380C39" w:rsidP="00380C39">
      <w:pPr>
        <w:spacing w:after="120" w:line="328" w:lineRule="atLeast"/>
        <w:ind w:left="567" w:hanging="567"/>
        <w:rPr>
          <w:rFonts w:ascii="Times New Roman" w:hAnsi="Times New Roman" w:cs="Times New Roman"/>
          <w:sz w:val="24"/>
          <w:szCs w:val="24"/>
          <w:lang w:val="en-US"/>
        </w:rPr>
      </w:pPr>
      <w:proofErr w:type="spellStart"/>
      <w:r w:rsidRPr="00380C39">
        <w:rPr>
          <w:rFonts w:ascii="Times New Roman" w:hAnsi="Times New Roman" w:cs="Times New Roman"/>
          <w:sz w:val="24"/>
          <w:szCs w:val="24"/>
          <w:lang w:val="en-US"/>
        </w:rPr>
        <w:t>Durlak</w:t>
      </w:r>
      <w:proofErr w:type="spellEnd"/>
      <w:r w:rsidRPr="00380C39">
        <w:rPr>
          <w:rFonts w:ascii="Times New Roman" w:hAnsi="Times New Roman" w:cs="Times New Roman"/>
          <w:sz w:val="24"/>
          <w:szCs w:val="24"/>
          <w:lang w:val="en-US"/>
        </w:rPr>
        <w:t>, J. A. (2010). The importance of doing well in whatever you do: A commentary on the special section, "implementation research in early childhood education".</w:t>
      </w:r>
      <w:r w:rsidRPr="00380C39">
        <w:rPr>
          <w:rFonts w:ascii="Times New Roman" w:hAnsi="Times New Roman" w:cs="Times New Roman"/>
          <w:i/>
          <w:iCs/>
          <w:sz w:val="24"/>
          <w:szCs w:val="24"/>
          <w:lang w:val="en-US"/>
        </w:rPr>
        <w:t xml:space="preserve"> Early Childhood Research Quarterly, 25</w:t>
      </w:r>
      <w:r w:rsidRPr="00380C39">
        <w:rPr>
          <w:rFonts w:ascii="Times New Roman" w:hAnsi="Times New Roman" w:cs="Times New Roman"/>
          <w:sz w:val="24"/>
          <w:szCs w:val="24"/>
          <w:lang w:val="en-US"/>
        </w:rPr>
        <w:t>(3), 348-357. 10.1016/j.ecresq.2010.03.003</w:t>
      </w:r>
    </w:p>
    <w:p w14:paraId="72E965AB" w14:textId="77777777" w:rsidR="00380C39" w:rsidRPr="00380C39" w:rsidRDefault="00380C39" w:rsidP="00380C39">
      <w:pPr>
        <w:spacing w:after="120" w:line="328" w:lineRule="atLeast"/>
        <w:ind w:left="567" w:hanging="567"/>
        <w:rPr>
          <w:rFonts w:ascii="Times New Roman" w:hAnsi="Times New Roman" w:cs="Times New Roman"/>
          <w:color w:val="000000"/>
          <w:sz w:val="24"/>
          <w:szCs w:val="24"/>
          <w:lang w:val="en-US"/>
        </w:rPr>
      </w:pPr>
      <w:proofErr w:type="spellStart"/>
      <w:r w:rsidRPr="00380C39">
        <w:rPr>
          <w:rFonts w:ascii="Times New Roman" w:hAnsi="Times New Roman" w:cs="Times New Roman"/>
          <w:color w:val="000000"/>
          <w:sz w:val="24"/>
          <w:szCs w:val="24"/>
          <w:lang w:val="en-US"/>
        </w:rPr>
        <w:t>Guralnick</w:t>
      </w:r>
      <w:proofErr w:type="spellEnd"/>
      <w:r w:rsidRPr="00380C39">
        <w:rPr>
          <w:rFonts w:ascii="Times New Roman" w:hAnsi="Times New Roman" w:cs="Times New Roman"/>
          <w:color w:val="000000"/>
          <w:sz w:val="24"/>
          <w:szCs w:val="24"/>
          <w:lang w:val="en-US"/>
        </w:rPr>
        <w:t xml:space="preserve">, M.J. (2016). Early intervention for children with intellectual disabilities. An update. </w:t>
      </w:r>
      <w:r w:rsidRPr="00380C39">
        <w:rPr>
          <w:rFonts w:ascii="Times New Roman" w:hAnsi="Times New Roman" w:cs="Times New Roman"/>
          <w:i/>
          <w:color w:val="000000"/>
          <w:sz w:val="24"/>
          <w:szCs w:val="24"/>
          <w:lang w:val="en-US"/>
        </w:rPr>
        <w:t>Journal of Applied Research in Intellectual Disabilities</w:t>
      </w:r>
      <w:r w:rsidRPr="00380C39">
        <w:rPr>
          <w:rFonts w:ascii="Times New Roman" w:hAnsi="Times New Roman" w:cs="Times New Roman"/>
          <w:color w:val="000000"/>
          <w:sz w:val="24"/>
          <w:szCs w:val="24"/>
          <w:lang w:val="en-US"/>
        </w:rPr>
        <w:t>, 30, 2011-216.</w:t>
      </w:r>
    </w:p>
    <w:p w14:paraId="7EEE4E19" w14:textId="77777777" w:rsidR="00380C39" w:rsidRPr="00380C39" w:rsidRDefault="00380C39" w:rsidP="00380C39">
      <w:pPr>
        <w:spacing w:after="120" w:line="328" w:lineRule="atLeast"/>
        <w:ind w:left="567" w:hanging="567"/>
        <w:rPr>
          <w:rFonts w:ascii="Times New Roman" w:eastAsia="Times New Roman" w:hAnsi="Times New Roman" w:cs="Times New Roman"/>
          <w:color w:val="333333"/>
          <w:spacing w:val="2"/>
          <w:sz w:val="24"/>
          <w:szCs w:val="24"/>
          <w:lang w:val="en-US"/>
        </w:rPr>
      </w:pPr>
      <w:proofErr w:type="spellStart"/>
      <w:r w:rsidRPr="00380C39">
        <w:rPr>
          <w:rFonts w:ascii="Times New Roman" w:eastAsia="Times New Roman" w:hAnsi="Times New Roman" w:cs="Times New Roman"/>
          <w:color w:val="333333"/>
          <w:spacing w:val="2"/>
          <w:sz w:val="24"/>
          <w:szCs w:val="24"/>
          <w:lang w:val="en-US"/>
        </w:rPr>
        <w:t>Hunfeld</w:t>
      </w:r>
      <w:proofErr w:type="spellEnd"/>
      <w:r w:rsidRPr="00380C39">
        <w:rPr>
          <w:rFonts w:ascii="Times New Roman" w:eastAsia="Times New Roman" w:hAnsi="Times New Roman" w:cs="Times New Roman"/>
          <w:color w:val="333333"/>
          <w:spacing w:val="2"/>
          <w:sz w:val="24"/>
          <w:szCs w:val="24"/>
          <w:lang w:val="en-US"/>
        </w:rPr>
        <w:t xml:space="preserve">, J. A. M., &amp; </w:t>
      </w:r>
      <w:proofErr w:type="spellStart"/>
      <w:r w:rsidRPr="00380C39">
        <w:rPr>
          <w:rFonts w:ascii="Times New Roman" w:eastAsia="Times New Roman" w:hAnsi="Times New Roman" w:cs="Times New Roman"/>
          <w:color w:val="333333"/>
          <w:spacing w:val="2"/>
          <w:sz w:val="24"/>
          <w:szCs w:val="24"/>
          <w:lang w:val="en-US"/>
        </w:rPr>
        <w:t>Passchier</w:t>
      </w:r>
      <w:proofErr w:type="spellEnd"/>
      <w:r w:rsidRPr="00380C39">
        <w:rPr>
          <w:rFonts w:ascii="Times New Roman" w:eastAsia="Times New Roman" w:hAnsi="Times New Roman" w:cs="Times New Roman"/>
          <w:color w:val="333333"/>
          <w:spacing w:val="2"/>
          <w:sz w:val="24"/>
          <w:szCs w:val="24"/>
          <w:lang w:val="en-US"/>
        </w:rPr>
        <w:t xml:space="preserve">, J. (2012). Participation in medical research; a systematic review of the understanding and experience of children and adolescents. </w:t>
      </w:r>
      <w:r w:rsidRPr="00380C39">
        <w:rPr>
          <w:rFonts w:ascii="Times New Roman" w:eastAsia="Times New Roman" w:hAnsi="Times New Roman" w:cs="Times New Roman"/>
          <w:i/>
          <w:color w:val="333333"/>
          <w:spacing w:val="2"/>
          <w:sz w:val="24"/>
          <w:szCs w:val="24"/>
          <w:lang w:val="en-US"/>
        </w:rPr>
        <w:t>Patient Education and Counseling,</w:t>
      </w:r>
      <w:r w:rsidRPr="00380C39">
        <w:rPr>
          <w:rFonts w:ascii="Times New Roman" w:eastAsia="Times New Roman" w:hAnsi="Times New Roman" w:cs="Times New Roman"/>
          <w:color w:val="333333"/>
          <w:spacing w:val="2"/>
          <w:sz w:val="24"/>
          <w:szCs w:val="24"/>
          <w:lang w:val="en-US"/>
        </w:rPr>
        <w:t xml:space="preserve"> 87(3), 268-276. doi:10.1016/j.pec.2011.09.006</w:t>
      </w:r>
    </w:p>
    <w:p w14:paraId="17371FED" w14:textId="77777777" w:rsidR="00380C39" w:rsidRPr="00380C39" w:rsidRDefault="00380C39" w:rsidP="00380C39">
      <w:pPr>
        <w:spacing w:after="120" w:line="328" w:lineRule="atLeast"/>
        <w:ind w:left="567" w:hanging="567"/>
        <w:rPr>
          <w:rFonts w:ascii="Times New Roman" w:eastAsia="Times New Roman" w:hAnsi="Times New Roman" w:cs="Times New Roman"/>
          <w:color w:val="333333"/>
          <w:spacing w:val="2"/>
          <w:sz w:val="24"/>
          <w:szCs w:val="24"/>
          <w:lang w:val="en-US"/>
        </w:rPr>
      </w:pPr>
      <w:proofErr w:type="spellStart"/>
      <w:r w:rsidRPr="00380C39">
        <w:rPr>
          <w:rFonts w:ascii="Times New Roman" w:eastAsia="Times New Roman" w:hAnsi="Times New Roman" w:cs="Times New Roman"/>
          <w:color w:val="333333"/>
          <w:spacing w:val="2"/>
          <w:sz w:val="24"/>
          <w:szCs w:val="24"/>
          <w:lang w:val="en-US"/>
        </w:rPr>
        <w:t>Imms</w:t>
      </w:r>
      <w:proofErr w:type="spellEnd"/>
      <w:r w:rsidRPr="00380C39">
        <w:rPr>
          <w:rFonts w:ascii="Times New Roman" w:eastAsia="Times New Roman" w:hAnsi="Times New Roman" w:cs="Times New Roman"/>
          <w:color w:val="333333"/>
          <w:spacing w:val="2"/>
          <w:sz w:val="24"/>
          <w:szCs w:val="24"/>
          <w:lang w:val="en-US"/>
        </w:rPr>
        <w:t xml:space="preserve">, C., Granlund, M., Wilson, P. H., Steenbergen, B., Rosenbaum, P. L., &amp; Gordon, A. M. (2017). Participation, both a means and an end: A conceptual analysis of processes and outcomes in childhood disability. </w:t>
      </w:r>
      <w:r w:rsidRPr="00380C39">
        <w:rPr>
          <w:rFonts w:ascii="Times New Roman" w:eastAsia="Times New Roman" w:hAnsi="Times New Roman" w:cs="Times New Roman"/>
          <w:i/>
          <w:color w:val="333333"/>
          <w:spacing w:val="2"/>
          <w:sz w:val="24"/>
          <w:szCs w:val="24"/>
          <w:lang w:val="en-US"/>
        </w:rPr>
        <w:t>Developmental Medicine and Child Neurology</w:t>
      </w:r>
      <w:r w:rsidRPr="00380C39">
        <w:rPr>
          <w:rFonts w:ascii="Times New Roman" w:eastAsia="Times New Roman" w:hAnsi="Times New Roman" w:cs="Times New Roman"/>
          <w:color w:val="333333"/>
          <w:spacing w:val="2"/>
          <w:sz w:val="24"/>
          <w:szCs w:val="24"/>
          <w:lang w:val="en-US"/>
        </w:rPr>
        <w:t>, 59(1), 16-25. doi:10.1111/dmcn.13237</w:t>
      </w:r>
    </w:p>
    <w:p w14:paraId="38D090E7" w14:textId="77777777" w:rsidR="00380C39" w:rsidRPr="00380C39" w:rsidRDefault="00380C39" w:rsidP="00380C39">
      <w:pPr>
        <w:spacing w:after="120" w:line="328" w:lineRule="atLeast"/>
        <w:ind w:left="567" w:hanging="567"/>
        <w:rPr>
          <w:rFonts w:ascii="Times New Roman" w:eastAsia="Times New Roman" w:hAnsi="Times New Roman" w:cs="Times New Roman"/>
          <w:color w:val="333333"/>
          <w:spacing w:val="2"/>
          <w:sz w:val="24"/>
          <w:szCs w:val="24"/>
          <w:lang w:val="en-US"/>
        </w:rPr>
      </w:pPr>
      <w:proofErr w:type="spellStart"/>
      <w:r w:rsidRPr="00380C39">
        <w:rPr>
          <w:rFonts w:ascii="Times New Roman" w:eastAsia="Times New Roman" w:hAnsi="Times New Roman" w:cs="Times New Roman"/>
          <w:color w:val="333333"/>
          <w:spacing w:val="2"/>
          <w:sz w:val="24"/>
          <w:szCs w:val="24"/>
          <w:lang w:val="en-US"/>
        </w:rPr>
        <w:lastRenderedPageBreak/>
        <w:t>Jörg</w:t>
      </w:r>
      <w:proofErr w:type="spellEnd"/>
      <w:r w:rsidRPr="00380C39">
        <w:rPr>
          <w:rFonts w:ascii="Times New Roman" w:eastAsia="Times New Roman" w:hAnsi="Times New Roman" w:cs="Times New Roman"/>
          <w:color w:val="333333"/>
          <w:spacing w:val="2"/>
          <w:sz w:val="24"/>
          <w:szCs w:val="24"/>
          <w:lang w:val="en-US"/>
        </w:rPr>
        <w:t xml:space="preserve"> T. (2016) Opening the Wondrous World of the Possible for Education: A Generative Complexity Approach. In: Koopmans M., </w:t>
      </w:r>
      <w:proofErr w:type="spellStart"/>
      <w:r w:rsidRPr="00380C39">
        <w:rPr>
          <w:rFonts w:ascii="Times New Roman" w:eastAsia="Times New Roman" w:hAnsi="Times New Roman" w:cs="Times New Roman"/>
          <w:color w:val="333333"/>
          <w:spacing w:val="2"/>
          <w:sz w:val="24"/>
          <w:szCs w:val="24"/>
          <w:lang w:val="en-US"/>
        </w:rPr>
        <w:t>Stamovlasis</w:t>
      </w:r>
      <w:proofErr w:type="spellEnd"/>
      <w:r w:rsidRPr="00380C39">
        <w:rPr>
          <w:rFonts w:ascii="Times New Roman" w:eastAsia="Times New Roman" w:hAnsi="Times New Roman" w:cs="Times New Roman"/>
          <w:color w:val="333333"/>
          <w:spacing w:val="2"/>
          <w:sz w:val="24"/>
          <w:szCs w:val="24"/>
          <w:lang w:val="en-US"/>
        </w:rPr>
        <w:t xml:space="preserve"> D. (Eds.) </w:t>
      </w:r>
      <w:r w:rsidRPr="00380C39">
        <w:rPr>
          <w:rFonts w:ascii="Times New Roman" w:eastAsia="Times New Roman" w:hAnsi="Times New Roman" w:cs="Times New Roman"/>
          <w:i/>
          <w:color w:val="333333"/>
          <w:spacing w:val="2"/>
          <w:sz w:val="24"/>
          <w:szCs w:val="24"/>
          <w:lang w:val="en-US"/>
        </w:rPr>
        <w:t>Complex Dynamical Systems in Education</w:t>
      </w:r>
      <w:r w:rsidRPr="00380C39">
        <w:rPr>
          <w:rFonts w:ascii="Times New Roman" w:eastAsia="Times New Roman" w:hAnsi="Times New Roman" w:cs="Times New Roman"/>
          <w:color w:val="333333"/>
          <w:spacing w:val="2"/>
          <w:sz w:val="24"/>
          <w:szCs w:val="24"/>
          <w:lang w:val="en-US"/>
        </w:rPr>
        <w:t xml:space="preserve">. Springer, Cham. </w:t>
      </w:r>
    </w:p>
    <w:p w14:paraId="3453C489" w14:textId="77777777" w:rsidR="00380C39" w:rsidRPr="00697B19" w:rsidRDefault="00380C39" w:rsidP="00380C39">
      <w:pPr>
        <w:spacing w:after="120" w:line="328" w:lineRule="atLeast"/>
        <w:ind w:left="567" w:hanging="567"/>
        <w:rPr>
          <w:rFonts w:ascii="Times New Roman" w:eastAsia="Times New Roman" w:hAnsi="Times New Roman" w:cs="Times New Roman"/>
          <w:color w:val="333333"/>
          <w:spacing w:val="2"/>
          <w:sz w:val="24"/>
          <w:szCs w:val="24"/>
        </w:rPr>
      </w:pPr>
      <w:r w:rsidRPr="00380C39">
        <w:rPr>
          <w:rFonts w:ascii="Times New Roman" w:eastAsia="Times New Roman" w:hAnsi="Times New Roman" w:cs="Times New Roman"/>
          <w:color w:val="333333"/>
          <w:spacing w:val="2"/>
          <w:sz w:val="24"/>
          <w:szCs w:val="24"/>
          <w:lang w:val="en-US"/>
        </w:rPr>
        <w:t xml:space="preserve">Koopmans M., </w:t>
      </w:r>
      <w:proofErr w:type="spellStart"/>
      <w:r w:rsidRPr="00380C39">
        <w:rPr>
          <w:rFonts w:ascii="Times New Roman" w:eastAsia="Times New Roman" w:hAnsi="Times New Roman" w:cs="Times New Roman"/>
          <w:color w:val="333333"/>
          <w:spacing w:val="2"/>
          <w:sz w:val="24"/>
          <w:szCs w:val="24"/>
          <w:lang w:val="en-US"/>
        </w:rPr>
        <w:t>Stamovlasis</w:t>
      </w:r>
      <w:proofErr w:type="spellEnd"/>
      <w:r w:rsidRPr="00380C39">
        <w:rPr>
          <w:rFonts w:ascii="Times New Roman" w:eastAsia="Times New Roman" w:hAnsi="Times New Roman" w:cs="Times New Roman"/>
          <w:color w:val="333333"/>
          <w:spacing w:val="2"/>
          <w:sz w:val="24"/>
          <w:szCs w:val="24"/>
          <w:lang w:val="en-US"/>
        </w:rPr>
        <w:t xml:space="preserve"> D. (2016) Introduction to Education as a Complex Dynamical System. In: Koopmans M., </w:t>
      </w:r>
      <w:proofErr w:type="spellStart"/>
      <w:r w:rsidRPr="00380C39">
        <w:rPr>
          <w:rFonts w:ascii="Times New Roman" w:eastAsia="Times New Roman" w:hAnsi="Times New Roman" w:cs="Times New Roman"/>
          <w:color w:val="333333"/>
          <w:spacing w:val="2"/>
          <w:sz w:val="24"/>
          <w:szCs w:val="24"/>
          <w:lang w:val="en-US"/>
        </w:rPr>
        <w:t>Stamovlasis</w:t>
      </w:r>
      <w:proofErr w:type="spellEnd"/>
      <w:r w:rsidRPr="00380C39">
        <w:rPr>
          <w:rFonts w:ascii="Times New Roman" w:eastAsia="Times New Roman" w:hAnsi="Times New Roman" w:cs="Times New Roman"/>
          <w:color w:val="333333"/>
          <w:spacing w:val="2"/>
          <w:sz w:val="24"/>
          <w:szCs w:val="24"/>
          <w:lang w:val="en-US"/>
        </w:rPr>
        <w:t xml:space="preserve"> D. (eds) </w:t>
      </w:r>
      <w:r w:rsidRPr="00380C39">
        <w:rPr>
          <w:rFonts w:ascii="Times New Roman" w:eastAsia="Times New Roman" w:hAnsi="Times New Roman" w:cs="Times New Roman"/>
          <w:i/>
          <w:color w:val="333333"/>
          <w:spacing w:val="2"/>
          <w:sz w:val="24"/>
          <w:szCs w:val="24"/>
          <w:lang w:val="en-US"/>
        </w:rPr>
        <w:t>Complex Dynamical Systems in Education</w:t>
      </w:r>
      <w:r w:rsidRPr="00380C39">
        <w:rPr>
          <w:rFonts w:ascii="Times New Roman" w:eastAsia="Times New Roman" w:hAnsi="Times New Roman" w:cs="Times New Roman"/>
          <w:color w:val="333333"/>
          <w:spacing w:val="2"/>
          <w:sz w:val="24"/>
          <w:szCs w:val="24"/>
          <w:lang w:val="en-US"/>
        </w:rPr>
        <w:t xml:space="preserve">. </w:t>
      </w:r>
      <w:r w:rsidRPr="00697B19">
        <w:rPr>
          <w:rFonts w:ascii="Times New Roman" w:eastAsia="Times New Roman" w:hAnsi="Times New Roman" w:cs="Times New Roman"/>
          <w:color w:val="333333"/>
          <w:spacing w:val="2"/>
          <w:sz w:val="24"/>
          <w:szCs w:val="24"/>
        </w:rPr>
        <w:t xml:space="preserve">Springer, Cham. </w:t>
      </w:r>
    </w:p>
    <w:p w14:paraId="0CA794B6" w14:textId="77777777" w:rsidR="00380C39" w:rsidRPr="00380C39" w:rsidRDefault="00380C39" w:rsidP="00380C39">
      <w:pPr>
        <w:spacing w:after="120" w:line="328" w:lineRule="atLeast"/>
        <w:ind w:left="567" w:hanging="567"/>
        <w:rPr>
          <w:rFonts w:ascii="Times New Roman" w:eastAsia="Times New Roman" w:hAnsi="Times New Roman" w:cs="Times New Roman"/>
          <w:color w:val="333333"/>
          <w:spacing w:val="2"/>
          <w:sz w:val="24"/>
          <w:szCs w:val="24"/>
          <w:lang w:val="en-US"/>
        </w:rPr>
      </w:pPr>
      <w:r w:rsidRPr="00380C39">
        <w:rPr>
          <w:rFonts w:ascii="Times New Roman" w:eastAsia="Times New Roman" w:hAnsi="Times New Roman" w:cs="Times New Roman"/>
          <w:color w:val="333333"/>
          <w:spacing w:val="2"/>
          <w:sz w:val="24"/>
          <w:szCs w:val="24"/>
          <w:lang w:val="en-US"/>
        </w:rPr>
        <w:t xml:space="preserve">Odom S.L. (2016) The Role of Theory in Early Childhood Special Education and Early Intervention. In: </w:t>
      </w:r>
      <w:proofErr w:type="spellStart"/>
      <w:r w:rsidRPr="00380C39">
        <w:rPr>
          <w:rFonts w:ascii="Times New Roman" w:eastAsia="Times New Roman" w:hAnsi="Times New Roman" w:cs="Times New Roman"/>
          <w:color w:val="333333"/>
          <w:spacing w:val="2"/>
          <w:sz w:val="24"/>
          <w:szCs w:val="24"/>
          <w:lang w:val="en-US"/>
        </w:rPr>
        <w:t>Reichow</w:t>
      </w:r>
      <w:proofErr w:type="spellEnd"/>
      <w:r w:rsidRPr="00380C39">
        <w:rPr>
          <w:rFonts w:ascii="Times New Roman" w:eastAsia="Times New Roman" w:hAnsi="Times New Roman" w:cs="Times New Roman"/>
          <w:color w:val="333333"/>
          <w:spacing w:val="2"/>
          <w:sz w:val="24"/>
          <w:szCs w:val="24"/>
          <w:lang w:val="en-US"/>
        </w:rPr>
        <w:t xml:space="preserve"> B., Boyd B., Barton E., Odom S. (Eds.) </w:t>
      </w:r>
      <w:r w:rsidRPr="00380C39">
        <w:rPr>
          <w:rFonts w:ascii="Times New Roman" w:eastAsia="Times New Roman" w:hAnsi="Times New Roman" w:cs="Times New Roman"/>
          <w:i/>
          <w:color w:val="333333"/>
          <w:spacing w:val="2"/>
          <w:sz w:val="24"/>
          <w:szCs w:val="24"/>
          <w:lang w:val="en-US"/>
        </w:rPr>
        <w:t>Handbook of Early Childhood Special Education</w:t>
      </w:r>
      <w:r w:rsidRPr="00380C39">
        <w:rPr>
          <w:rFonts w:ascii="Times New Roman" w:eastAsia="Times New Roman" w:hAnsi="Times New Roman" w:cs="Times New Roman"/>
          <w:color w:val="333333"/>
          <w:spacing w:val="2"/>
          <w:sz w:val="24"/>
          <w:szCs w:val="24"/>
          <w:lang w:val="en-US"/>
        </w:rPr>
        <w:t>. Springer, Cham</w:t>
      </w:r>
    </w:p>
    <w:p w14:paraId="1400D4E6" w14:textId="77777777" w:rsidR="00380C39" w:rsidRPr="00380C39" w:rsidRDefault="00380C39" w:rsidP="00380C39">
      <w:pPr>
        <w:spacing w:after="120"/>
        <w:ind w:left="567" w:hanging="567"/>
        <w:rPr>
          <w:rFonts w:ascii="Times New Roman" w:hAnsi="Times New Roman" w:cs="Times New Roman"/>
          <w:color w:val="333333"/>
          <w:sz w:val="24"/>
          <w:szCs w:val="24"/>
          <w:lang w:val="en-US"/>
        </w:rPr>
      </w:pPr>
      <w:r w:rsidRPr="003E549D">
        <w:rPr>
          <w:rFonts w:ascii="Times New Roman" w:hAnsi="Times New Roman" w:cs="Times New Roman"/>
          <w:color w:val="333333"/>
          <w:sz w:val="24"/>
          <w:szCs w:val="24"/>
        </w:rPr>
        <w:t>Rusk, R.D. Vella-</w:t>
      </w:r>
      <w:proofErr w:type="spellStart"/>
      <w:r w:rsidRPr="003E549D">
        <w:rPr>
          <w:rFonts w:ascii="Times New Roman" w:hAnsi="Times New Roman" w:cs="Times New Roman"/>
          <w:color w:val="333333"/>
          <w:sz w:val="24"/>
          <w:szCs w:val="24"/>
        </w:rPr>
        <w:t>Brodrick</w:t>
      </w:r>
      <w:proofErr w:type="spellEnd"/>
      <w:r w:rsidRPr="003E549D">
        <w:rPr>
          <w:rFonts w:ascii="Times New Roman" w:hAnsi="Times New Roman" w:cs="Times New Roman"/>
          <w:color w:val="333333"/>
          <w:sz w:val="24"/>
          <w:szCs w:val="24"/>
        </w:rPr>
        <w:t xml:space="preserve">, D.A. &amp; Waters, L.  </w:t>
      </w:r>
      <w:r w:rsidRPr="00380C39">
        <w:rPr>
          <w:rFonts w:ascii="Times New Roman" w:hAnsi="Times New Roman" w:cs="Times New Roman"/>
          <w:color w:val="333333"/>
          <w:sz w:val="24"/>
          <w:szCs w:val="24"/>
          <w:lang w:val="en-US"/>
        </w:rPr>
        <w:t xml:space="preserve">(2017): A complex dynamic systems approach to lasting positive change: The Synergistic Change Model, </w:t>
      </w:r>
      <w:r w:rsidRPr="00380C39">
        <w:rPr>
          <w:rFonts w:ascii="Times New Roman" w:hAnsi="Times New Roman" w:cs="Times New Roman"/>
          <w:i/>
          <w:color w:val="333333"/>
          <w:sz w:val="24"/>
          <w:szCs w:val="24"/>
          <w:lang w:val="en-US"/>
        </w:rPr>
        <w:t>The Journal of Positive Psychology</w:t>
      </w:r>
      <w:r w:rsidRPr="00380C39">
        <w:rPr>
          <w:rFonts w:ascii="Times New Roman" w:hAnsi="Times New Roman" w:cs="Times New Roman"/>
          <w:color w:val="333333"/>
          <w:sz w:val="24"/>
          <w:szCs w:val="24"/>
          <w:lang w:val="en-US"/>
        </w:rPr>
        <w:t>, DOI: 10.1080/17439760.2017.1291853</w:t>
      </w:r>
    </w:p>
    <w:p w14:paraId="7EF439AB" w14:textId="77777777" w:rsidR="00380C39" w:rsidRPr="00380C39" w:rsidRDefault="00380C39" w:rsidP="00380C39">
      <w:pPr>
        <w:spacing w:after="120"/>
        <w:ind w:left="567" w:hanging="567"/>
        <w:rPr>
          <w:rFonts w:ascii="Times New Roman" w:hAnsi="Times New Roman" w:cs="Times New Roman"/>
          <w:color w:val="333333"/>
          <w:sz w:val="24"/>
          <w:szCs w:val="24"/>
          <w:lang w:val="en-US"/>
        </w:rPr>
      </w:pPr>
      <w:r w:rsidRPr="00380C39">
        <w:rPr>
          <w:rFonts w:ascii="Times New Roman" w:hAnsi="Times New Roman" w:cs="Times New Roman"/>
          <w:color w:val="333333"/>
          <w:sz w:val="24"/>
          <w:szCs w:val="24"/>
          <w:lang w:val="en-US"/>
        </w:rPr>
        <w:t xml:space="preserve">European Agency for Special Needs and Inclusive Education (2017). Inclusive Early Childhood Education: An analysis of 32 European examples. </w:t>
      </w:r>
      <w:hyperlink r:id="rId22" w:history="1">
        <w:r w:rsidRPr="00380C39">
          <w:rPr>
            <w:rStyle w:val="Hyperlnk"/>
            <w:rFonts w:ascii="Times New Roman" w:hAnsi="Times New Roman" w:cs="Times New Roman"/>
            <w:sz w:val="24"/>
            <w:szCs w:val="24"/>
            <w:lang w:val="en-US"/>
          </w:rPr>
          <w:t>https://www.european-agency.org/resources/publications/inclusive-early-childhood-education-analysis-32-european-examples</w:t>
        </w:r>
      </w:hyperlink>
    </w:p>
    <w:p w14:paraId="7A554536" w14:textId="77777777" w:rsidR="00380C39" w:rsidRDefault="00380C39" w:rsidP="00380C39">
      <w:pPr>
        <w:spacing w:after="120"/>
        <w:ind w:left="567" w:hanging="567"/>
        <w:rPr>
          <w:rFonts w:ascii="Times New Roman" w:hAnsi="Times New Roman" w:cs="Times New Roman"/>
          <w:color w:val="333333"/>
          <w:sz w:val="24"/>
          <w:szCs w:val="24"/>
        </w:rPr>
      </w:pPr>
      <w:r w:rsidRPr="00915EC5">
        <w:rPr>
          <w:rFonts w:ascii="Times New Roman" w:hAnsi="Times New Roman" w:cs="Times New Roman"/>
          <w:color w:val="333333"/>
          <w:sz w:val="24"/>
          <w:szCs w:val="24"/>
        </w:rPr>
        <w:t xml:space="preserve">Folkhälsomyndigheten (2018). Varför har den psykiska ohälsan ökat bland barn och unga i Sverige? </w:t>
      </w:r>
      <w:hyperlink r:id="rId23" w:history="1">
        <w:r w:rsidRPr="009C79FF">
          <w:rPr>
            <w:rStyle w:val="Hyperlnk"/>
            <w:rFonts w:ascii="Times New Roman" w:hAnsi="Times New Roman" w:cs="Times New Roman"/>
            <w:sz w:val="24"/>
            <w:szCs w:val="24"/>
          </w:rPr>
          <w:t>https://www.folkhalsomyndigheten.se/publicerat-material/publikationsarkiv/v/varfor-har-den-psykiska-ohalsan-okat-bland-barn-och-unga-i-sverige/</w:t>
        </w:r>
      </w:hyperlink>
    </w:p>
    <w:p w14:paraId="344D1EA1" w14:textId="77777777" w:rsidR="000C5118" w:rsidRDefault="000C5118" w:rsidP="000C5118"/>
    <w:p w14:paraId="0D9CE3A1" w14:textId="706F76FA" w:rsidR="000F2A88" w:rsidRDefault="000C5118" w:rsidP="000C5118">
      <w:r>
        <w:t xml:space="preserve">Bägge uppgifterna ska lämnas in på Lisam </w:t>
      </w:r>
      <w:r w:rsidR="00124107">
        <w:t xml:space="preserve">(under ”samarbetsyta”) </w:t>
      </w:r>
      <w:r w:rsidR="00EE77BA">
        <w:t>senast den 12</w:t>
      </w:r>
      <w:r>
        <w:t xml:space="preserve">e september. </w:t>
      </w:r>
      <w:proofErr w:type="spellStart"/>
      <w:r>
        <w:t>Infographics</w:t>
      </w:r>
      <w:proofErr w:type="spellEnd"/>
      <w:r>
        <w:t xml:space="preserve"> </w:t>
      </w:r>
      <w:r w:rsidR="00DE7078">
        <w:t xml:space="preserve">skriver Henrik ut och tar med </w:t>
      </w:r>
      <w:r w:rsidR="00EE77BA">
        <w:t>den 1</w:t>
      </w:r>
      <w:r w:rsidR="00C90048">
        <w:t>6</w:t>
      </w:r>
      <w:r w:rsidR="00EE77BA">
        <w:t xml:space="preserve">e </w:t>
      </w:r>
      <w:r>
        <w:t>september</w:t>
      </w:r>
      <w:r w:rsidR="00DE7078">
        <w:t>. Sen tittar vi på allihop i ordning</w:t>
      </w:r>
      <w:r>
        <w:t>.</w:t>
      </w:r>
    </w:p>
    <w:p w14:paraId="56D5427F" w14:textId="77777777" w:rsidR="000F2A88" w:rsidRDefault="000F2A88"/>
    <w:p w14:paraId="4E64E604" w14:textId="77777777" w:rsidR="00093F3F" w:rsidRDefault="00093F3F">
      <w:pPr>
        <w:rPr>
          <w:rFonts w:asciiTheme="majorHAnsi" w:eastAsiaTheme="majorEastAsia" w:hAnsiTheme="majorHAnsi" w:cstheme="majorBidi"/>
          <w:color w:val="2E74B5" w:themeColor="accent1" w:themeShade="BF"/>
          <w:sz w:val="32"/>
          <w:szCs w:val="32"/>
        </w:rPr>
      </w:pPr>
      <w:r>
        <w:br w:type="page"/>
      </w:r>
    </w:p>
    <w:p w14:paraId="0FD9062A" w14:textId="77777777" w:rsidR="000F2A88" w:rsidRDefault="000F2A88" w:rsidP="000F2A88">
      <w:pPr>
        <w:pStyle w:val="Rubrik1"/>
      </w:pPr>
      <w:bookmarkStart w:id="6" w:name="_Toc17099232"/>
      <w:r>
        <w:lastRenderedPageBreak/>
        <w:t>Examinationsuppgift</w:t>
      </w:r>
      <w:bookmarkEnd w:id="6"/>
    </w:p>
    <w:p w14:paraId="13CE4384" w14:textId="77777777" w:rsidR="000F2A88" w:rsidRDefault="000F2A88" w:rsidP="000F2A88">
      <w:r>
        <w:t>Ni ska (enskilt) välja ett hjälpmedel som ni använder i er vardag. Det ska ni analysera utifrån det som ni lärt er i kursen och övrig kunskap som ni fått tidigare på programmet. Analysen ska utgå från en specifik situation där hjälpmedlet används och dessutom bland annat innehålla följande:</w:t>
      </w:r>
    </w:p>
    <w:p w14:paraId="6B00D2A7" w14:textId="77777777" w:rsidR="000F2A88" w:rsidRDefault="000F2A88" w:rsidP="000F2A88">
      <w:pPr>
        <w:pStyle w:val="Liststycke"/>
        <w:numPr>
          <w:ilvl w:val="0"/>
          <w:numId w:val="2"/>
        </w:numPr>
        <w:spacing w:after="200" w:line="276" w:lineRule="auto"/>
      </w:pPr>
      <w:r>
        <w:t>Vad är det som hjälpmedlet hjälper till med?</w:t>
      </w:r>
    </w:p>
    <w:p w14:paraId="199E373F" w14:textId="77777777" w:rsidR="000F2A88" w:rsidRDefault="000F2A88" w:rsidP="000F2A88">
      <w:pPr>
        <w:pStyle w:val="Liststycke"/>
        <w:numPr>
          <w:ilvl w:val="0"/>
          <w:numId w:val="2"/>
        </w:numPr>
        <w:spacing w:after="200" w:line="276" w:lineRule="auto"/>
      </w:pPr>
      <w:r>
        <w:t xml:space="preserve">Hur gör det </w:t>
      </w:r>
      <w:proofErr w:type="spellStart"/>
      <w:r>
        <w:t>det</w:t>
      </w:r>
      <w:proofErr w:type="spellEnd"/>
      <w:r>
        <w:t>?</w:t>
      </w:r>
    </w:p>
    <w:p w14:paraId="65BA38FC" w14:textId="77777777" w:rsidR="000F2A88" w:rsidRDefault="000F2A88" w:rsidP="000F2A88">
      <w:pPr>
        <w:pStyle w:val="Liststycke"/>
        <w:numPr>
          <w:ilvl w:val="0"/>
          <w:numId w:val="2"/>
        </w:numPr>
        <w:spacing w:after="200" w:line="276" w:lineRule="auto"/>
      </w:pPr>
      <w:r>
        <w:t>Hur påverkar hjälpmedlet er kognition, både när ni använder det och själva faktumet att ni vet att ni har hjälpmedlet?</w:t>
      </w:r>
    </w:p>
    <w:p w14:paraId="3429183B" w14:textId="77777777" w:rsidR="000F2A88" w:rsidRDefault="000F2A88" w:rsidP="000F2A88">
      <w:r>
        <w:t>Del två av uppgiften går ut på att ni ska välja en funktionsnedsättning (som ni själva inte har) och analysera hur hjälpmedlet ovan fungerar för en person med den funktionsnedsättningen. Gör analysen på liknande sätt som ovan.</w:t>
      </w:r>
    </w:p>
    <w:p w14:paraId="27934C81" w14:textId="77777777" w:rsidR="000F2A88" w:rsidRDefault="000F2A88" w:rsidP="000F2A88">
      <w:r>
        <w:t xml:space="preserve">Välj ett hjälpmedel, en situation och en funktionsnedsättning så att ni kan utföra ovanstående analys på ett relevant sätt! Ni måste ha med och förhålla er till </w:t>
      </w:r>
      <w:r w:rsidR="005B4164">
        <w:t xml:space="preserve">följande saker: a) </w:t>
      </w:r>
      <w:r>
        <w:t xml:space="preserve">de övergripande teorierna om funktionshinder (ICF, bio-psyko-social…), </w:t>
      </w:r>
      <w:r w:rsidR="005B4164">
        <w:t xml:space="preserve">b) </w:t>
      </w:r>
      <w:r>
        <w:t xml:space="preserve">design för funktionsnedsättningar samt </w:t>
      </w:r>
      <w:r w:rsidR="005B4164">
        <w:t xml:space="preserve">c) </w:t>
      </w:r>
      <w:r>
        <w:t>kunskap om den specifika funktionsnedsättningen som ni valt (minimikrav 10 vetenskapliga referenser).</w:t>
      </w:r>
    </w:p>
    <w:p w14:paraId="58EAA5C3" w14:textId="77777777" w:rsidR="000F2A88" w:rsidRDefault="000F2A88" w:rsidP="000F2A88"/>
    <w:p w14:paraId="3CE60CD2" w14:textId="77777777" w:rsidR="000F2A88" w:rsidRDefault="000F2A88" w:rsidP="000F2A88">
      <w:r>
        <w:t xml:space="preserve">Analysen ska vara på 1800-2200 ord +försättsblad, abstrakt och referenslista (som inte räknas in i antalet ord). Abstraktet ska vara på max 200 ord. Begränsningen i antalet ord är för att ni ska lära er att få fram det viktiga på en begränsad textmängd. Uppsatsen ska vara i APA-format. Inlämning sker på LISAM senast den 27e september </w:t>
      </w:r>
      <w:proofErr w:type="spellStart"/>
      <w:r>
        <w:t>kl</w:t>
      </w:r>
      <w:proofErr w:type="spellEnd"/>
      <w:r>
        <w:t xml:space="preserve"> 12:00. </w:t>
      </w:r>
    </w:p>
    <w:p w14:paraId="6086AC1A" w14:textId="4CFF4544" w:rsidR="000F2A88" w:rsidRDefault="000F2A88" w:rsidP="000F2A88">
      <w:r>
        <w:t xml:space="preserve">Varje person ska sedan opponera (muntligt och skriftligt) på ett annat arbete enligt separata instruktioner vid ett seminarium den </w:t>
      </w:r>
      <w:r w:rsidR="0035729B">
        <w:t>7</w:t>
      </w:r>
      <w:r>
        <w:t>e oktober.</w:t>
      </w:r>
    </w:p>
    <w:p w14:paraId="29855D27" w14:textId="14C1F6C1" w:rsidR="000F2A88" w:rsidRDefault="000F2A88" w:rsidP="000F2A88">
      <w:r>
        <w:t>Sedan får man till 1</w:t>
      </w:r>
      <w:r w:rsidR="00486AE5">
        <w:t>4</w:t>
      </w:r>
      <w:r>
        <w:t xml:space="preserve">e oktober </w:t>
      </w:r>
      <w:proofErr w:type="spellStart"/>
      <w:r>
        <w:t>kl</w:t>
      </w:r>
      <w:proofErr w:type="spellEnd"/>
      <w:r>
        <w:t xml:space="preserve"> 12:00 på sig att ändra i sin uppsats och lämna in den på LISAM. Samma krav på uppsatsen som vid första imningen gäller.</w:t>
      </w:r>
    </w:p>
    <w:p w14:paraId="7C5376BC" w14:textId="77777777" w:rsidR="000F2A88" w:rsidRDefault="000F2A88" w:rsidP="000F2A88">
      <w:r>
        <w:t>Uppgiften bedöms till 80% på innehållet och hur väl ni har gjort er analys. 10% bedöms utifrån övriga faktorer i förhållande till texten som röd tråd i texten, begriplighet, tydlighet, hur väl man följer APA osv. Dessutom är det 10% som handlar om hur väl man opponerar och hur väl man svarar på sin opponering.</w:t>
      </w:r>
    </w:p>
    <w:p w14:paraId="28FEF4C6" w14:textId="199E0190" w:rsidR="000F2A88" w:rsidRDefault="000F2A88" w:rsidP="000F2A88">
      <w:r>
        <w:t xml:space="preserve">För att få minst godkänt på kursen krävs också att man uppfyller de formella kraven på texten som står ovan (1800-2200 ord osv), aktiv närvaro på opponeringsseminariet samt de två övriga uppgifterna godkända och presenterade på seminariet den </w:t>
      </w:r>
      <w:r w:rsidR="00A15370">
        <w:t>16</w:t>
      </w:r>
      <w:r>
        <w:t>e september.</w:t>
      </w:r>
    </w:p>
    <w:p w14:paraId="580107C0" w14:textId="77777777" w:rsidR="000F2A88" w:rsidRDefault="000F2A88">
      <w:r>
        <w:br w:type="page"/>
      </w:r>
    </w:p>
    <w:p w14:paraId="3A9336F4" w14:textId="77777777" w:rsidR="000F2A88" w:rsidRDefault="000F2A88" w:rsidP="000F2A88">
      <w:pPr>
        <w:pStyle w:val="Rubrik1"/>
      </w:pPr>
      <w:bookmarkStart w:id="7" w:name="_Toc17099233"/>
      <w:r>
        <w:lastRenderedPageBreak/>
        <w:t>Opponeringsinstruktioner</w:t>
      </w:r>
      <w:bookmarkEnd w:id="7"/>
    </w:p>
    <w:p w14:paraId="3CAFFF30" w14:textId="77777777" w:rsidR="000F2A88" w:rsidRDefault="000F2A88" w:rsidP="000F2A88"/>
    <w:p w14:paraId="46DDB864" w14:textId="77777777" w:rsidR="000F2A88" w:rsidRDefault="005D6569" w:rsidP="000F2A88">
      <w:pPr>
        <w:spacing w:after="0"/>
      </w:pPr>
      <w:r>
        <w:t xml:space="preserve">Alla som har lämnat in </w:t>
      </w:r>
      <w:r w:rsidR="008D0819">
        <w:t xml:space="preserve">examinationsuppgiften </w:t>
      </w:r>
      <w:r>
        <w:t>i tid får en person att opponera på. Beroende på hur många det blir så blir det olika lång tid för presentationer och opponeringar.</w:t>
      </w:r>
    </w:p>
    <w:p w14:paraId="42F7BA02" w14:textId="77777777" w:rsidR="000F2A88" w:rsidRDefault="000F2A88" w:rsidP="000F2A88">
      <w:pPr>
        <w:spacing w:after="0"/>
      </w:pPr>
    </w:p>
    <w:p w14:paraId="34A7A4DC" w14:textId="77777777" w:rsidR="000F2A88" w:rsidRDefault="000F2A88" w:rsidP="000F2A88">
      <w:r>
        <w:t xml:space="preserve">Alla ska ha läst allas arbeten inför seminariet på måndag. Varje person får </w:t>
      </w:r>
      <w:r w:rsidR="008D0819">
        <w:t>X</w:t>
      </w:r>
      <w:r>
        <w:t xml:space="preserve"> minuter på sig att presentera det viktigaste i sitt arbete (typ abstraktet) och sen får en opponent </w:t>
      </w:r>
      <w:r w:rsidR="008D0819">
        <w:t>Y</w:t>
      </w:r>
      <w:r>
        <w:t xml:space="preserve"> minuter på sig att genomföra en konstruktiv opponering. Tanken är att opponeringen ska hjälpa författaren att kunna göra en komplettering av arbetet så att arbetet blir så bra som möjligt. Ett sätt att göra detta är att påvisa problem som respondenten får svara på och om man inte tycker att det var ett bra svar så kan man ge förslag på hur man skulle kunna göra det bättre. Sist så är det </w:t>
      </w:r>
      <w:r w:rsidR="008D0819">
        <w:t xml:space="preserve">Z </w:t>
      </w:r>
      <w:r>
        <w:t xml:space="preserve">minuters frågor från övriga (inklusive Henriks). Totalt ska varje persons opponering ta </w:t>
      </w:r>
      <w:r w:rsidR="008D0819">
        <w:t>W</w:t>
      </w:r>
      <w:r>
        <w:t xml:space="preserve"> minuter. </w:t>
      </w:r>
    </w:p>
    <w:p w14:paraId="1E6C665D" w14:textId="77777777" w:rsidR="008D0819" w:rsidRDefault="000F2A88" w:rsidP="000F2A88">
      <w:r>
        <w:t xml:space="preserve">Alla ska </w:t>
      </w:r>
      <w:r w:rsidR="004223EE">
        <w:t>förbereda</w:t>
      </w:r>
      <w:r>
        <w:t xml:space="preserve"> minst en fråga till varje arbete (utom sitt eget och det man opponerar på) och det förväntas att varje person har ställt minst en fråga under dagen. De förberedda frågorna ska läggas upp på Lisam (under inlämningar) senast </w:t>
      </w:r>
      <w:proofErr w:type="spellStart"/>
      <w:r>
        <w:t>kl</w:t>
      </w:r>
      <w:proofErr w:type="spellEnd"/>
      <w:r>
        <w:t xml:space="preserve"> 8:00 </w:t>
      </w:r>
      <w:r w:rsidR="008D0819">
        <w:t>samma dag som</w:t>
      </w:r>
      <w:r>
        <w:t xml:space="preserve"> seminariet i</w:t>
      </w:r>
      <w:r w:rsidR="008D0819">
        <w:t xml:space="preserve"> en mall som kommer att göras tillgänglig på LISAM.</w:t>
      </w:r>
    </w:p>
    <w:p w14:paraId="3F9FBA7A" w14:textId="77777777" w:rsidR="000F2A88" w:rsidRDefault="000F2A88" w:rsidP="000F2A88">
      <w:r>
        <w:t xml:space="preserve">Den som opponerar ska fylla i den bifogade filen om opponering och skicka till Henrik och den som du opponerar på senast </w:t>
      </w:r>
      <w:proofErr w:type="spellStart"/>
      <w:r>
        <w:t>kl</w:t>
      </w:r>
      <w:proofErr w:type="spellEnd"/>
      <w:r>
        <w:t xml:space="preserve"> 12 </w:t>
      </w:r>
      <w:r w:rsidR="008D0819">
        <w:t>dagen efter seminariet</w:t>
      </w:r>
      <w:r>
        <w:t>. Anledningen till att detta är satt efter opponeringen är att ni kan få ny information under opponeringen som påverkar det som ni skriver. Notera att den bedömningen som ni för in filen är INTE det betyget som studenten får utan det är Henrik som sätter betyget. Anledningen att ni får sätta betyg och motivera är att denna typ av aktivitet ökar lärandet.</w:t>
      </w:r>
    </w:p>
    <w:p w14:paraId="6DC1B91A" w14:textId="77777777" w:rsidR="000F2A88" w:rsidRDefault="008D0819" w:rsidP="000F2A88">
      <w:r>
        <w:t>D</w:t>
      </w:r>
      <w:r w:rsidR="000F2A88">
        <w:t>et viktigt att hålla tiden. Detta är ert ansvar.</w:t>
      </w:r>
    </w:p>
    <w:p w14:paraId="3BE71208" w14:textId="77777777" w:rsidR="000C5118" w:rsidRPr="00E02C94" w:rsidRDefault="000C5118" w:rsidP="000C5118"/>
    <w:sectPr w:rsidR="000C5118" w:rsidRPr="00E02C94" w:rsidSect="00314A25">
      <w:footerReference w:type="defaul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98DC5" w14:textId="77777777" w:rsidR="006C645F" w:rsidRDefault="006C645F" w:rsidP="00314A25">
      <w:pPr>
        <w:spacing w:after="0" w:line="240" w:lineRule="auto"/>
      </w:pPr>
      <w:r>
        <w:separator/>
      </w:r>
    </w:p>
  </w:endnote>
  <w:endnote w:type="continuationSeparator" w:id="0">
    <w:p w14:paraId="7F209F72" w14:textId="77777777" w:rsidR="006C645F" w:rsidRDefault="006C645F" w:rsidP="0031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271626"/>
      <w:docPartObj>
        <w:docPartGallery w:val="Page Numbers (Bottom of Page)"/>
        <w:docPartUnique/>
      </w:docPartObj>
    </w:sdtPr>
    <w:sdtEndPr/>
    <w:sdtContent>
      <w:p w14:paraId="63B91330" w14:textId="77777777" w:rsidR="00314A25" w:rsidRDefault="00314A25">
        <w:pPr>
          <w:pStyle w:val="Sidfot"/>
          <w:jc w:val="center"/>
        </w:pPr>
        <w:r>
          <w:fldChar w:fldCharType="begin"/>
        </w:r>
        <w:r>
          <w:instrText>PAGE   \* MERGEFORMAT</w:instrText>
        </w:r>
        <w:r>
          <w:fldChar w:fldCharType="separate"/>
        </w:r>
        <w:r w:rsidR="005B4164">
          <w:rPr>
            <w:noProof/>
          </w:rPr>
          <w:t>6</w:t>
        </w:r>
        <w:r>
          <w:fldChar w:fldCharType="end"/>
        </w:r>
      </w:p>
    </w:sdtContent>
  </w:sdt>
  <w:p w14:paraId="4E21F1D4" w14:textId="77777777" w:rsidR="00314A25" w:rsidRDefault="00314A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7203F" w14:textId="77777777" w:rsidR="006C645F" w:rsidRDefault="006C645F" w:rsidP="00314A25">
      <w:pPr>
        <w:spacing w:after="0" w:line="240" w:lineRule="auto"/>
      </w:pPr>
      <w:r>
        <w:separator/>
      </w:r>
    </w:p>
  </w:footnote>
  <w:footnote w:type="continuationSeparator" w:id="0">
    <w:p w14:paraId="4EACB646" w14:textId="77777777" w:rsidR="006C645F" w:rsidRDefault="006C645F" w:rsidP="00314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0333"/>
    <w:multiLevelType w:val="hybridMultilevel"/>
    <w:tmpl w:val="B2C835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17D22D6"/>
    <w:multiLevelType w:val="hybridMultilevel"/>
    <w:tmpl w:val="55180C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zNzKzNDU1NLI0NTZX0lEKTi0uzszPAykwrAUACg5ItywAAAA="/>
  </w:docVars>
  <w:rsids>
    <w:rsidRoot w:val="00066041"/>
    <w:rsid w:val="00066041"/>
    <w:rsid w:val="00093F3F"/>
    <w:rsid w:val="000C5118"/>
    <w:rsid w:val="000F2A88"/>
    <w:rsid w:val="00124107"/>
    <w:rsid w:val="001F692D"/>
    <w:rsid w:val="002B0BB1"/>
    <w:rsid w:val="00314A25"/>
    <w:rsid w:val="00353538"/>
    <w:rsid w:val="0035729B"/>
    <w:rsid w:val="00380C39"/>
    <w:rsid w:val="00394D44"/>
    <w:rsid w:val="003E549D"/>
    <w:rsid w:val="004223EE"/>
    <w:rsid w:val="00486AE5"/>
    <w:rsid w:val="00512081"/>
    <w:rsid w:val="005B4164"/>
    <w:rsid w:val="005C7ADD"/>
    <w:rsid w:val="005D6569"/>
    <w:rsid w:val="00646633"/>
    <w:rsid w:val="006C645F"/>
    <w:rsid w:val="006E61D2"/>
    <w:rsid w:val="00703789"/>
    <w:rsid w:val="00773A1F"/>
    <w:rsid w:val="007F3768"/>
    <w:rsid w:val="008D0819"/>
    <w:rsid w:val="00917262"/>
    <w:rsid w:val="00A15370"/>
    <w:rsid w:val="00A92F7D"/>
    <w:rsid w:val="00AA6E78"/>
    <w:rsid w:val="00B2173E"/>
    <w:rsid w:val="00B7384C"/>
    <w:rsid w:val="00BF1871"/>
    <w:rsid w:val="00C90048"/>
    <w:rsid w:val="00D24886"/>
    <w:rsid w:val="00DC5875"/>
    <w:rsid w:val="00DE1D71"/>
    <w:rsid w:val="00DE7078"/>
    <w:rsid w:val="00E02C94"/>
    <w:rsid w:val="00E873BB"/>
    <w:rsid w:val="00EE77BA"/>
    <w:rsid w:val="00FC79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4DD9"/>
  <w15:chartTrackingRefBased/>
  <w15:docId w15:val="{DB1DC7C5-956D-45C0-B397-DFF1EE91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660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2B0B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E02C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66041"/>
    <w:rPr>
      <w:color w:val="0563C1" w:themeColor="hyperlink"/>
      <w:u w:val="single"/>
    </w:rPr>
  </w:style>
  <w:style w:type="character" w:customStyle="1" w:styleId="Rubrik1Char">
    <w:name w:val="Rubrik 1 Char"/>
    <w:basedOn w:val="Standardstycketeckensnitt"/>
    <w:link w:val="Rubrik1"/>
    <w:uiPriority w:val="9"/>
    <w:rsid w:val="00066041"/>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E02C94"/>
    <w:pPr>
      <w:ind w:left="720"/>
      <w:contextualSpacing/>
    </w:pPr>
  </w:style>
  <w:style w:type="character" w:customStyle="1" w:styleId="Rubrik3Char">
    <w:name w:val="Rubrik 3 Char"/>
    <w:basedOn w:val="Standardstycketeckensnitt"/>
    <w:link w:val="Rubrik3"/>
    <w:uiPriority w:val="9"/>
    <w:semiHidden/>
    <w:rsid w:val="00E02C94"/>
    <w:rPr>
      <w:rFonts w:asciiTheme="majorHAnsi" w:eastAsiaTheme="majorEastAsia" w:hAnsiTheme="majorHAnsi" w:cstheme="majorBidi"/>
      <w:color w:val="1F4D78" w:themeColor="accent1" w:themeShade="7F"/>
      <w:sz w:val="24"/>
      <w:szCs w:val="24"/>
    </w:rPr>
  </w:style>
  <w:style w:type="character" w:customStyle="1" w:styleId="Rubrik2Char">
    <w:name w:val="Rubrik 2 Char"/>
    <w:basedOn w:val="Standardstycketeckensnitt"/>
    <w:link w:val="Rubrik2"/>
    <w:uiPriority w:val="9"/>
    <w:rsid w:val="002B0BB1"/>
    <w:rPr>
      <w:rFonts w:asciiTheme="majorHAnsi" w:eastAsiaTheme="majorEastAsia" w:hAnsiTheme="majorHAnsi" w:cstheme="majorBidi"/>
      <w:color w:val="2E74B5" w:themeColor="accent1" w:themeShade="BF"/>
      <w:sz w:val="26"/>
      <w:szCs w:val="26"/>
    </w:rPr>
  </w:style>
  <w:style w:type="character" w:styleId="AnvndHyperlnk">
    <w:name w:val="FollowedHyperlink"/>
    <w:basedOn w:val="Standardstycketeckensnitt"/>
    <w:uiPriority w:val="99"/>
    <w:semiHidden/>
    <w:unhideWhenUsed/>
    <w:rsid w:val="00EE77BA"/>
    <w:rPr>
      <w:color w:val="954F72" w:themeColor="followedHyperlink"/>
      <w:u w:val="single"/>
    </w:rPr>
  </w:style>
  <w:style w:type="character" w:styleId="Betoning">
    <w:name w:val="Emphasis"/>
    <w:basedOn w:val="Standardstycketeckensnitt"/>
    <w:uiPriority w:val="20"/>
    <w:qFormat/>
    <w:rsid w:val="00380C39"/>
    <w:rPr>
      <w:i/>
      <w:iCs/>
    </w:rPr>
  </w:style>
  <w:style w:type="paragraph" w:styleId="Innehllsfrteckningsrubrik">
    <w:name w:val="TOC Heading"/>
    <w:basedOn w:val="Rubrik1"/>
    <w:next w:val="Normal"/>
    <w:uiPriority w:val="39"/>
    <w:unhideWhenUsed/>
    <w:qFormat/>
    <w:rsid w:val="005D6569"/>
    <w:pPr>
      <w:outlineLvl w:val="9"/>
    </w:pPr>
    <w:rPr>
      <w:lang w:eastAsia="sv-SE"/>
    </w:rPr>
  </w:style>
  <w:style w:type="paragraph" w:styleId="Innehll1">
    <w:name w:val="toc 1"/>
    <w:basedOn w:val="Normal"/>
    <w:next w:val="Normal"/>
    <w:autoRedefine/>
    <w:uiPriority w:val="39"/>
    <w:unhideWhenUsed/>
    <w:rsid w:val="005D6569"/>
    <w:pPr>
      <w:spacing w:after="100"/>
    </w:pPr>
  </w:style>
  <w:style w:type="paragraph" w:styleId="Innehll2">
    <w:name w:val="toc 2"/>
    <w:basedOn w:val="Normal"/>
    <w:next w:val="Normal"/>
    <w:autoRedefine/>
    <w:uiPriority w:val="39"/>
    <w:unhideWhenUsed/>
    <w:rsid w:val="005D6569"/>
    <w:pPr>
      <w:spacing w:after="100"/>
      <w:ind w:left="220"/>
    </w:pPr>
  </w:style>
  <w:style w:type="paragraph" w:styleId="Sidhuvud">
    <w:name w:val="header"/>
    <w:basedOn w:val="Normal"/>
    <w:link w:val="SidhuvudChar"/>
    <w:uiPriority w:val="99"/>
    <w:unhideWhenUsed/>
    <w:rsid w:val="00314A25"/>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314A25"/>
  </w:style>
  <w:style w:type="paragraph" w:styleId="Sidfot">
    <w:name w:val="footer"/>
    <w:basedOn w:val="Normal"/>
    <w:link w:val="SidfotChar"/>
    <w:uiPriority w:val="99"/>
    <w:unhideWhenUsed/>
    <w:rsid w:val="00314A25"/>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314A25"/>
  </w:style>
  <w:style w:type="character" w:styleId="Olstomnmnande">
    <w:name w:val="Unresolved Mention"/>
    <w:basedOn w:val="Standardstycketeckensnitt"/>
    <w:uiPriority w:val="99"/>
    <w:semiHidden/>
    <w:unhideWhenUsed/>
    <w:rsid w:val="005C7ADD"/>
    <w:rPr>
      <w:color w:val="605E5C"/>
      <w:shd w:val="clear" w:color="auto" w:fill="E1DFDD"/>
    </w:rPr>
  </w:style>
  <w:style w:type="character" w:customStyle="1" w:styleId="normaltextrun">
    <w:name w:val="normaltextrun"/>
    <w:basedOn w:val="Standardstycketeckensnitt"/>
    <w:rsid w:val="001F692D"/>
  </w:style>
  <w:style w:type="character" w:customStyle="1" w:styleId="contextualspellingandgrammarerror">
    <w:name w:val="contextualspellingandgrammarerror"/>
    <w:basedOn w:val="Standardstycketeckensnitt"/>
    <w:rsid w:val="001F692D"/>
  </w:style>
  <w:style w:type="character" w:customStyle="1" w:styleId="spellingerror">
    <w:name w:val="spellingerror"/>
    <w:basedOn w:val="Standardstycketeckensnitt"/>
    <w:rsid w:val="001F692D"/>
  </w:style>
  <w:style w:type="character" w:customStyle="1" w:styleId="eop">
    <w:name w:val="eop"/>
    <w:basedOn w:val="Standardstycketeckensnitt"/>
    <w:rsid w:val="001F6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345995">
      <w:bodyDiv w:val="1"/>
      <w:marLeft w:val="0"/>
      <w:marRight w:val="0"/>
      <w:marTop w:val="0"/>
      <w:marBottom w:val="0"/>
      <w:divBdr>
        <w:top w:val="none" w:sz="0" w:space="0" w:color="auto"/>
        <w:left w:val="none" w:sz="0" w:space="0" w:color="auto"/>
        <w:bottom w:val="none" w:sz="0" w:space="0" w:color="auto"/>
        <w:right w:val="none" w:sz="0" w:space="0" w:color="auto"/>
      </w:divBdr>
    </w:div>
    <w:div w:id="700520690">
      <w:bodyDiv w:val="1"/>
      <w:marLeft w:val="0"/>
      <w:marRight w:val="0"/>
      <w:marTop w:val="0"/>
      <w:marBottom w:val="0"/>
      <w:divBdr>
        <w:top w:val="none" w:sz="0" w:space="0" w:color="auto"/>
        <w:left w:val="none" w:sz="0" w:space="0" w:color="auto"/>
        <w:bottom w:val="none" w:sz="0" w:space="0" w:color="auto"/>
        <w:right w:val="none" w:sz="0" w:space="0" w:color="auto"/>
      </w:divBdr>
    </w:div>
    <w:div w:id="863447394">
      <w:bodyDiv w:val="1"/>
      <w:marLeft w:val="0"/>
      <w:marRight w:val="0"/>
      <w:marTop w:val="0"/>
      <w:marBottom w:val="0"/>
      <w:divBdr>
        <w:top w:val="none" w:sz="0" w:space="0" w:color="auto"/>
        <w:left w:val="none" w:sz="0" w:space="0" w:color="auto"/>
        <w:bottom w:val="none" w:sz="0" w:space="0" w:color="auto"/>
        <w:right w:val="none" w:sz="0" w:space="0" w:color="auto"/>
      </w:divBdr>
    </w:div>
    <w:div w:id="1248808008">
      <w:bodyDiv w:val="1"/>
      <w:marLeft w:val="0"/>
      <w:marRight w:val="0"/>
      <w:marTop w:val="0"/>
      <w:marBottom w:val="0"/>
      <w:divBdr>
        <w:top w:val="none" w:sz="0" w:space="0" w:color="auto"/>
        <w:left w:val="none" w:sz="0" w:space="0" w:color="auto"/>
        <w:bottom w:val="none" w:sz="0" w:space="0" w:color="auto"/>
        <w:right w:val="none" w:sz="0" w:space="0" w:color="auto"/>
      </w:divBdr>
    </w:div>
    <w:div w:id="1550993617">
      <w:bodyDiv w:val="1"/>
      <w:marLeft w:val="0"/>
      <w:marRight w:val="0"/>
      <w:marTop w:val="0"/>
      <w:marBottom w:val="0"/>
      <w:divBdr>
        <w:top w:val="none" w:sz="0" w:space="0" w:color="auto"/>
        <w:left w:val="none" w:sz="0" w:space="0" w:color="auto"/>
        <w:bottom w:val="none" w:sz="0" w:space="0" w:color="auto"/>
        <w:right w:val="none" w:sz="0" w:space="0" w:color="auto"/>
      </w:divBdr>
    </w:div>
    <w:div w:id="1884781524">
      <w:bodyDiv w:val="1"/>
      <w:marLeft w:val="0"/>
      <w:marRight w:val="0"/>
      <w:marTop w:val="0"/>
      <w:marBottom w:val="0"/>
      <w:divBdr>
        <w:top w:val="none" w:sz="0" w:space="0" w:color="auto"/>
        <w:left w:val="none" w:sz="0" w:space="0" w:color="auto"/>
        <w:bottom w:val="none" w:sz="0" w:space="0" w:color="auto"/>
        <w:right w:val="none" w:sz="0" w:space="0" w:color="auto"/>
      </w:divBdr>
    </w:div>
    <w:div w:id="212580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ik.danielsson@liu.se" TargetMode="External"/><Relationship Id="rId13" Type="http://schemas.openxmlformats.org/officeDocument/2006/relationships/hyperlink" Target="https://coschedule.com/blog/how-to-make-an-infographic/" TargetMode="External"/><Relationship Id="rId18" Type="http://schemas.openxmlformats.org/officeDocument/2006/relationships/hyperlink" Target="http://www.learningscientists.org/downloadable-material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youtu.be/MeBStUb54Jg" TargetMode="External"/><Relationship Id="rId7" Type="http://schemas.openxmlformats.org/officeDocument/2006/relationships/endnotes" Target="endnotes.xml"/><Relationship Id="rId12" Type="http://schemas.openxmlformats.org/officeDocument/2006/relationships/hyperlink" Target="https://blog.hubspot.com/marketing/create-infographics-with-free-powerpoint-templates" TargetMode="External"/><Relationship Id="rId17" Type="http://schemas.openxmlformats.org/officeDocument/2006/relationships/hyperlink" Target="https://www.youtube.com/watch?v=4EwDNokZv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IpLXzOfBNJ0" TargetMode="External"/><Relationship Id="rId20" Type="http://schemas.openxmlformats.org/officeDocument/2006/relationships/hyperlink" Target="http://funktionsratt.se/wp-content/uploads/2017/06/Personlig-assistans-rapport-2017.pdf"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nngage.com/blog/how-to-make-an-infographic-in-5-step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j_O5FxO_DRk" TargetMode="External"/><Relationship Id="rId23" Type="http://schemas.openxmlformats.org/officeDocument/2006/relationships/hyperlink" Target="https://www.folkhalsomyndigheten.se/publicerat-material/publikationsarkiv/v/varfor-har-den-psykiska-ohalsan-okat-bland-barn-och-unga-i-sverige/" TargetMode="External"/><Relationship Id="rId28" Type="http://schemas.openxmlformats.org/officeDocument/2006/relationships/customXml" Target="../customXml/item3.xml"/><Relationship Id="rId10" Type="http://schemas.openxmlformats.org/officeDocument/2006/relationships/hyperlink" Target="http://www.socialstyrelsen.se/klassificeringochkoder/koderfunktionstillstandicf" TargetMode="External"/><Relationship Id="rId19" Type="http://schemas.openxmlformats.org/officeDocument/2006/relationships/hyperlink" Target="http://www.specialnest.se/liv-hem/10-markliga-saker-neurotypiker-gor" TargetMode="External"/><Relationship Id="rId4" Type="http://schemas.openxmlformats.org/officeDocument/2006/relationships/settings" Target="settings.xml"/><Relationship Id="rId9" Type="http://schemas.openxmlformats.org/officeDocument/2006/relationships/hyperlink" Target="mailto:carl.lofstrand@liu.se" TargetMode="External"/><Relationship Id="rId14" Type="http://schemas.openxmlformats.org/officeDocument/2006/relationships/hyperlink" Target="https://www.youtube.com/watch?v=nLxQAa5Sras" TargetMode="External"/><Relationship Id="rId22" Type="http://schemas.openxmlformats.org/officeDocument/2006/relationships/hyperlink" Target="https://www.european-agency.org/resources/publications/inclusive-early-childhood-education-analysis-32-european-examples" TargetMode="External"/><Relationship Id="rId27"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84DE343F759BB43B4E4E23F30593370" ma:contentTypeVersion="2" ma:contentTypeDescription="Skapa ett nytt dokument." ma:contentTypeScope="" ma:versionID="6f7f478d7240cf32a7ea66f88dcd75f2">
  <xsd:schema xmlns:xsd="http://www.w3.org/2001/XMLSchema" xmlns:xs="http://www.w3.org/2001/XMLSchema" xmlns:p="http://schemas.microsoft.com/office/2006/metadata/properties" xmlns:ns2="6858a61b-99d0-4765-9cc3-c2f6eb1da4b6" xmlns:ns3="d8349b43-79ad-4c3d-8809-7bc32d97d872" targetNamespace="http://schemas.microsoft.com/office/2006/metadata/properties" ma:root="true" ma:fieldsID="c05242587e99ed799f1dbb00c8f247bf" ns2:_="" ns3:_="">
    <xsd:import namespace="6858a61b-99d0-4765-9cc3-c2f6eb1da4b6"/>
    <xsd:import namespace="d8349b43-79ad-4c3d-8809-7bc32d97d872"/>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8a61b-99d0-4765-9cc3-c2f6eb1da4b6"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49b43-79ad-4c3d-8809-7bc32d97d872"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PublishedVersion xmlns="d8349b43-79ad-4c3d-8809-7bc32d97d872" xsi:nil="true"/>
    <_lisam_Description xmlns="6858a61b-99d0-4765-9cc3-c2f6eb1da4b6" xsi:nil="true"/>
  </documentManagement>
</p:properties>
</file>

<file path=customXml/itemProps1.xml><?xml version="1.0" encoding="utf-8"?>
<ds:datastoreItem xmlns:ds="http://schemas.openxmlformats.org/officeDocument/2006/customXml" ds:itemID="{5BDDB36D-109D-48D5-9FAF-538EF8581175}">
  <ds:schemaRefs>
    <ds:schemaRef ds:uri="http://schemas.openxmlformats.org/officeDocument/2006/bibliography"/>
  </ds:schemaRefs>
</ds:datastoreItem>
</file>

<file path=customXml/itemProps2.xml><?xml version="1.0" encoding="utf-8"?>
<ds:datastoreItem xmlns:ds="http://schemas.openxmlformats.org/officeDocument/2006/customXml" ds:itemID="{6259B59E-E330-4EEB-8CFE-68DC535EDEA9}"/>
</file>

<file path=customXml/itemProps3.xml><?xml version="1.0" encoding="utf-8"?>
<ds:datastoreItem xmlns:ds="http://schemas.openxmlformats.org/officeDocument/2006/customXml" ds:itemID="{CC68027C-1F88-44B2-9914-A8E56D78B4AB}"/>
</file>

<file path=customXml/itemProps4.xml><?xml version="1.0" encoding="utf-8"?>
<ds:datastoreItem xmlns:ds="http://schemas.openxmlformats.org/officeDocument/2006/customXml" ds:itemID="{A1F3F4CB-80DE-423A-BA67-401EFD28CF1B}"/>
</file>

<file path=docProps/app.xml><?xml version="1.0" encoding="utf-8"?>
<Properties xmlns="http://schemas.openxmlformats.org/officeDocument/2006/extended-properties" xmlns:vt="http://schemas.openxmlformats.org/officeDocument/2006/docPropsVTypes">
  <Template>Normal</Template>
  <TotalTime>32</TotalTime>
  <Pages>7</Pages>
  <Words>1927</Words>
  <Characters>10216</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Danielsson</dc:creator>
  <cp:keywords/>
  <dc:description/>
  <cp:lastModifiedBy>Henrik Danielsson</cp:lastModifiedBy>
  <cp:revision>17</cp:revision>
  <dcterms:created xsi:type="dcterms:W3CDTF">2018-09-07T12:05:00Z</dcterms:created>
  <dcterms:modified xsi:type="dcterms:W3CDTF">2019-08-19T07:34:00Z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0x010100584DE343F759BB43B4E4E23F30593370</vt:lpwstr>
  </property>
</Properties>
</file>